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5EFE" w14:textId="77777777" w:rsidR="000D07AC" w:rsidRPr="008A261A" w:rsidRDefault="000D07AC" w:rsidP="00612909">
      <w:pPr>
        <w:pStyle w:val="a4"/>
        <w:spacing w:before="0" w:after="0" w:line="240" w:lineRule="auto"/>
        <w:outlineLvl w:val="2"/>
        <w:rPr>
          <w:rFonts w:ascii="宋体" w:eastAsia="宋体" w:hAnsi="宋体"/>
        </w:rPr>
      </w:pPr>
      <w:r w:rsidRPr="008A261A">
        <w:rPr>
          <w:rFonts w:ascii="宋体" w:eastAsia="宋体" w:hAnsi="宋体"/>
        </w:rPr>
        <w:t>《海洋空间信息工程概论》教学大纲</w:t>
      </w:r>
    </w:p>
    <w:p w14:paraId="55C3FAFB" w14:textId="77777777" w:rsidR="000D07AC" w:rsidRPr="008A261A" w:rsidRDefault="000D07A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课程名称（中文/英文）：海洋空间信息工程概论（Introduction to Marine Spatial Information）  </w:t>
      </w:r>
    </w:p>
    <w:p w14:paraId="5A805EAD" w14:textId="77777777" w:rsidR="000D07AC" w:rsidRPr="008A261A" w:rsidRDefault="000D07A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课程编号： 5208301</w:t>
      </w:r>
    </w:p>
    <w:p w14:paraId="09BCF77B" w14:textId="77777777" w:rsidR="000D07AC" w:rsidRPr="008A261A" w:rsidRDefault="000D07A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学分：2</w:t>
      </w:r>
    </w:p>
    <w:p w14:paraId="316EDAFD" w14:textId="77777777" w:rsidR="000D07AC" w:rsidRPr="008A261A" w:rsidRDefault="000D07A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学时：总学时 32  </w:t>
      </w:r>
    </w:p>
    <w:p w14:paraId="04D3E352" w14:textId="77777777" w:rsidR="000D07AC" w:rsidRPr="008A261A" w:rsidRDefault="000D07A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学时分配：讲授学时：22   实验学时：10  上机学时：0 讨论学时：0 其他学时：0</w:t>
      </w:r>
    </w:p>
    <w:p w14:paraId="4FC4783C" w14:textId="77777777" w:rsidR="000D07AC" w:rsidRPr="008A261A" w:rsidRDefault="000D07AC">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课程负责人：王建</w:t>
      </w:r>
    </w:p>
    <w:p w14:paraId="3F457F85" w14:textId="77777777" w:rsidR="000D07AC" w:rsidRPr="008A261A" w:rsidRDefault="000D07AC" w:rsidP="000D07AC">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6839F678" w14:textId="77777777" w:rsidR="000D07AC" w:rsidRPr="008A261A" w:rsidRDefault="000D07AC">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 课程概述</w:t>
      </w:r>
    </w:p>
    <w:p w14:paraId="12B13BAE" w14:textId="77777777" w:rsidR="000D07AC" w:rsidRPr="008A261A" w:rsidRDefault="000D07AC">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海洋空间信息工程概论》是我校计算机类专业海洋特色类课程中的一门基础课程，旨在培养学生掌握海洋空间信息的来源、数据参考、空间数据模型、空间数据主要格式及数据处理的基本方法，讲述海洋空间信息全生命周期中</w:t>
      </w:r>
      <w:proofErr w:type="gramStart"/>
      <w:r w:rsidRPr="008A261A">
        <w:rPr>
          <w:rFonts w:ascii="宋体" w:eastAsia="宋体" w:hAnsi="宋体"/>
          <w:color w:val="000000"/>
          <w:sz w:val="18"/>
          <w:szCs w:val="18"/>
        </w:rPr>
        <w:t>最</w:t>
      </w:r>
      <w:proofErr w:type="gramEnd"/>
      <w:r w:rsidRPr="008A261A">
        <w:rPr>
          <w:rFonts w:ascii="宋体" w:eastAsia="宋体" w:hAnsi="宋体"/>
          <w:color w:val="000000"/>
          <w:sz w:val="18"/>
          <w:szCs w:val="18"/>
        </w:rPr>
        <w:t>核心的环节，让学生了解海洋空间大数据的主要特征及典型应用。</w:t>
      </w:r>
    </w:p>
    <w:p w14:paraId="344B2CC5" w14:textId="77777777" w:rsidR="000D07AC" w:rsidRPr="008A261A" w:rsidRDefault="000D07AC">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Introduction to marine spatial information is a basic course of marine specialty in our school computer courses in general, aims to train students to master the marine spatial information sources, reference data, spatial data model, spatial data format and data processing method. Understand the main features and typical applications of marine spatial big data.</w:t>
      </w:r>
    </w:p>
    <w:p w14:paraId="43016200" w14:textId="77777777" w:rsidR="000D07AC" w:rsidRPr="008A261A" w:rsidRDefault="000D07AC">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27196B13" w14:textId="77777777" w:rsidR="000D07AC" w:rsidRPr="008A261A" w:rsidRDefault="000D07AC">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海洋空间信息工程概论》课程是我校计算机类专业海洋特色类课程中的一门工程基础课程。通过课堂讲授及大作业设计几个环节相结合的方式，使学生系统掌握海洋空间数据的生成方式、空间数据的参考、空间数据的组织形式及基本处理方法；使学生了解海洋领域的基本参量并具备一定的空间思维能力。课程目标概括为以下4点：</w:t>
      </w:r>
    </w:p>
    <w:p w14:paraId="152D7FE9" w14:textId="77777777" w:rsidR="000D07AC" w:rsidRPr="008A261A" w:rsidRDefault="000D07A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 具有理解海岸带和海洋资源利用对国家发展的巨大潜力，及快速经济发展和人口增长给海岸带和海洋造成的巨大环境压力的能力，具备贯彻执行环境保护基本国策，实施可持续发展战略意识，并能在工程实践中自觉遵守。</w:t>
      </w:r>
    </w:p>
    <w:p w14:paraId="0D90D67A" w14:textId="77777777" w:rsidR="000D07AC" w:rsidRPr="008A261A" w:rsidRDefault="000D07A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 能够运用海洋领域基础知识及科学原理分析海洋环境变量关系，具备海洋空间信息抽象及正确表述工程问题的能力。</w:t>
      </w:r>
    </w:p>
    <w:p w14:paraId="0880CF14" w14:textId="77777777" w:rsidR="000D07AC" w:rsidRPr="008A261A" w:rsidRDefault="000D07A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 能够遵循信息获取、处理及分析等海洋信息全生命周期标准体系流程，并实现获取海洋信息领域国内外文献及成果的能力，分析不同国家环境背景下对工程活动的影响。</w:t>
      </w:r>
    </w:p>
    <w:p w14:paraId="5094F40D" w14:textId="77777777" w:rsidR="000D07AC" w:rsidRPr="008A261A" w:rsidRDefault="000D07AC">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 能举例说明海洋空间大数据的基本特征和典型应用，根据领域特定需求，能对海洋信息系统对项目进度、资源配置进行管理。</w:t>
      </w:r>
    </w:p>
    <w:p w14:paraId="7D6382FE" w14:textId="77777777" w:rsidR="000D07AC" w:rsidRPr="008A261A" w:rsidRDefault="000D07AC">
      <w:pPr>
        <w:snapToGrid w:val="0"/>
        <w:spacing w:before="187" w:line="276" w:lineRule="auto"/>
        <w:jc w:val="left"/>
        <w:rPr>
          <w:rFonts w:ascii="宋体" w:eastAsia="宋体" w:hAnsi="宋体"/>
          <w:b/>
          <w:bCs/>
          <w:color w:val="000000"/>
          <w:kern w:val="0"/>
          <w:sz w:val="18"/>
          <w:szCs w:val="18"/>
        </w:rPr>
      </w:pPr>
      <w:r w:rsidRPr="008A261A">
        <w:rPr>
          <w:rFonts w:ascii="宋体" w:eastAsia="宋体" w:hAnsi="宋体"/>
          <w:color w:val="000000"/>
          <w:kern w:val="0"/>
          <w:sz w:val="18"/>
          <w:szCs w:val="18"/>
        </w:rPr>
        <w:tab/>
      </w:r>
      <w:r w:rsidRPr="008A261A">
        <w:rPr>
          <w:rFonts w:ascii="宋体" w:eastAsia="宋体" w:hAnsi="宋体"/>
          <w:color w:val="000000"/>
          <w:kern w:val="0"/>
          <w:sz w:val="18"/>
          <w:szCs w:val="18"/>
        </w:rPr>
        <w:tab/>
      </w: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34"/>
        <w:gridCol w:w="1911"/>
        <w:gridCol w:w="1881"/>
        <w:gridCol w:w="1835"/>
        <w:gridCol w:w="1820"/>
      </w:tblGrid>
      <w:tr w:rsidR="000D07AC" w:rsidRPr="008A261A" w14:paraId="2B14005F" w14:textId="77777777" w:rsidTr="004F674A">
        <w:trPr>
          <w:trHeight w:val="270"/>
          <w:jc w:val="center"/>
        </w:trPr>
        <w:tc>
          <w:tcPr>
            <w:tcW w:w="12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DA5362B" w14:textId="77777777" w:rsidR="000D07AC" w:rsidRPr="008A261A" w:rsidRDefault="000D07AC">
            <w:pPr>
              <w:snapToGrid w:val="0"/>
              <w:spacing w:line="360" w:lineRule="auto"/>
              <w:jc w:val="center"/>
              <w:rPr>
                <w:rFonts w:ascii="宋体" w:eastAsia="宋体" w:hAnsi="宋体"/>
                <w:color w:val="000000"/>
                <w:sz w:val="18"/>
                <w:szCs w:val="18"/>
              </w:rPr>
            </w:pPr>
          </w:p>
        </w:tc>
        <w:tc>
          <w:tcPr>
            <w:tcW w:w="74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61BFF09" w14:textId="77777777" w:rsidR="000D07AC" w:rsidRPr="008A261A" w:rsidRDefault="000D07AC">
            <w:pPr>
              <w:snapToGrid w:val="0"/>
              <w:spacing w:line="360" w:lineRule="auto"/>
              <w:ind w:rightChars="504" w:right="1058"/>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0D07AC" w:rsidRPr="008A261A" w14:paraId="7D634AFF" w14:textId="77777777" w:rsidTr="004F674A">
        <w:trPr>
          <w:trHeight w:val="270"/>
          <w:jc w:val="center"/>
        </w:trPr>
        <w:tc>
          <w:tcPr>
            <w:tcW w:w="12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95EF8FB" w14:textId="77777777" w:rsidR="000D07AC" w:rsidRPr="008A261A" w:rsidRDefault="000D07AC">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B827F11"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8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8516666"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6.1</w:t>
            </w:r>
          </w:p>
        </w:tc>
        <w:tc>
          <w:tcPr>
            <w:tcW w:w="18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5D22BDF"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8.3</w:t>
            </w:r>
          </w:p>
        </w:tc>
        <w:tc>
          <w:tcPr>
            <w:tcW w:w="1815" w:type="dxa"/>
            <w:tcBorders>
              <w:top w:val="single" w:sz="8" w:space="0" w:color="000000"/>
              <w:left w:val="single" w:sz="8" w:space="0" w:color="000000"/>
              <w:bottom w:val="single" w:sz="8" w:space="0" w:color="000000"/>
              <w:right w:val="single" w:sz="8" w:space="0" w:color="000000"/>
            </w:tcBorders>
            <w:shd w:val="clear" w:color="auto" w:fill="D7D7D7"/>
          </w:tcPr>
          <w:p w14:paraId="7AE9FB86"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11.1</w:t>
            </w:r>
          </w:p>
        </w:tc>
      </w:tr>
      <w:tr w:rsidR="000D07AC" w:rsidRPr="008A261A" w14:paraId="3239D51E" w14:textId="77777777" w:rsidTr="004F674A">
        <w:trPr>
          <w:trHeight w:val="270"/>
          <w:jc w:val="center"/>
        </w:trPr>
        <w:tc>
          <w:tcPr>
            <w:tcW w:w="1230" w:type="dxa"/>
            <w:tcBorders>
              <w:top w:val="single" w:sz="8" w:space="0" w:color="000000"/>
              <w:left w:val="single" w:sz="8" w:space="0" w:color="000000"/>
              <w:bottom w:val="single" w:sz="8" w:space="0" w:color="000000"/>
              <w:right w:val="single" w:sz="8" w:space="0" w:color="000000"/>
            </w:tcBorders>
            <w:vAlign w:val="center"/>
          </w:tcPr>
          <w:p w14:paraId="65411AA3"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905" w:type="dxa"/>
            <w:tcBorders>
              <w:top w:val="single" w:sz="8" w:space="0" w:color="000000"/>
              <w:left w:val="single" w:sz="8" w:space="0" w:color="000000"/>
              <w:bottom w:val="single" w:sz="8" w:space="0" w:color="000000"/>
              <w:right w:val="single" w:sz="8" w:space="0" w:color="000000"/>
            </w:tcBorders>
            <w:vAlign w:val="center"/>
          </w:tcPr>
          <w:p w14:paraId="0DA7BEC0" w14:textId="77777777" w:rsidR="000D07AC" w:rsidRPr="008A261A" w:rsidRDefault="000D07AC">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774D95ED" w14:textId="77777777" w:rsidR="000D07AC" w:rsidRPr="008A261A" w:rsidRDefault="000D07AC">
            <w:pPr>
              <w:snapToGrid w:val="0"/>
              <w:spacing w:line="360" w:lineRule="auto"/>
              <w:jc w:val="center"/>
              <w:rPr>
                <w:rFonts w:ascii="宋体" w:eastAsia="宋体" w:hAnsi="宋体"/>
                <w:color w:val="000000"/>
                <w:sz w:val="18"/>
                <w:szCs w:val="18"/>
              </w:rPr>
            </w:pPr>
          </w:p>
        </w:tc>
        <w:tc>
          <w:tcPr>
            <w:tcW w:w="1830" w:type="dxa"/>
            <w:tcBorders>
              <w:top w:val="single" w:sz="8" w:space="0" w:color="000000"/>
              <w:left w:val="single" w:sz="8" w:space="0" w:color="000000"/>
              <w:bottom w:val="single" w:sz="8" w:space="0" w:color="000000"/>
              <w:right w:val="single" w:sz="8" w:space="0" w:color="000000"/>
            </w:tcBorders>
            <w:vAlign w:val="center"/>
          </w:tcPr>
          <w:p w14:paraId="767D9E8E"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15" w:type="dxa"/>
            <w:tcBorders>
              <w:top w:val="single" w:sz="8" w:space="0" w:color="000000"/>
              <w:left w:val="single" w:sz="8" w:space="0" w:color="000000"/>
              <w:bottom w:val="single" w:sz="8" w:space="0" w:color="000000"/>
              <w:right w:val="single" w:sz="8" w:space="0" w:color="000000"/>
            </w:tcBorders>
          </w:tcPr>
          <w:p w14:paraId="4C38985C" w14:textId="77777777" w:rsidR="000D07AC" w:rsidRPr="008A261A" w:rsidRDefault="000D07AC">
            <w:pPr>
              <w:snapToGrid w:val="0"/>
              <w:spacing w:line="360" w:lineRule="auto"/>
              <w:jc w:val="center"/>
              <w:rPr>
                <w:rFonts w:ascii="宋体" w:eastAsia="宋体" w:hAnsi="宋体"/>
                <w:color w:val="000000"/>
                <w:sz w:val="18"/>
                <w:szCs w:val="18"/>
              </w:rPr>
            </w:pPr>
          </w:p>
        </w:tc>
      </w:tr>
      <w:tr w:rsidR="000D07AC" w:rsidRPr="008A261A" w14:paraId="7A15A553" w14:textId="77777777" w:rsidTr="004F674A">
        <w:trPr>
          <w:trHeight w:val="270"/>
          <w:jc w:val="center"/>
        </w:trPr>
        <w:tc>
          <w:tcPr>
            <w:tcW w:w="1230" w:type="dxa"/>
            <w:tcBorders>
              <w:top w:val="single" w:sz="8" w:space="0" w:color="000000"/>
              <w:left w:val="single" w:sz="8" w:space="0" w:color="000000"/>
              <w:bottom w:val="single" w:sz="8" w:space="0" w:color="000000"/>
              <w:right w:val="single" w:sz="8" w:space="0" w:color="000000"/>
            </w:tcBorders>
            <w:vAlign w:val="center"/>
          </w:tcPr>
          <w:p w14:paraId="6FB1B59D"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905" w:type="dxa"/>
            <w:tcBorders>
              <w:top w:val="single" w:sz="8" w:space="0" w:color="000000"/>
              <w:left w:val="single" w:sz="8" w:space="0" w:color="000000"/>
              <w:bottom w:val="single" w:sz="8" w:space="0" w:color="000000"/>
              <w:right w:val="single" w:sz="8" w:space="0" w:color="000000"/>
            </w:tcBorders>
            <w:vAlign w:val="center"/>
          </w:tcPr>
          <w:p w14:paraId="0F914073"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75" w:type="dxa"/>
            <w:tcBorders>
              <w:top w:val="single" w:sz="8" w:space="0" w:color="000000"/>
              <w:left w:val="single" w:sz="8" w:space="0" w:color="000000"/>
              <w:bottom w:val="single" w:sz="8" w:space="0" w:color="000000"/>
              <w:right w:val="single" w:sz="8" w:space="0" w:color="000000"/>
            </w:tcBorders>
            <w:vAlign w:val="center"/>
          </w:tcPr>
          <w:p w14:paraId="52622B5B" w14:textId="77777777" w:rsidR="000D07AC" w:rsidRPr="008A261A" w:rsidRDefault="000D07AC">
            <w:pPr>
              <w:snapToGrid w:val="0"/>
              <w:spacing w:line="360" w:lineRule="auto"/>
              <w:jc w:val="center"/>
              <w:rPr>
                <w:rFonts w:ascii="宋体" w:eastAsia="宋体" w:hAnsi="宋体"/>
                <w:color w:val="000000"/>
                <w:sz w:val="18"/>
                <w:szCs w:val="18"/>
              </w:rPr>
            </w:pPr>
          </w:p>
        </w:tc>
        <w:tc>
          <w:tcPr>
            <w:tcW w:w="1830" w:type="dxa"/>
            <w:tcBorders>
              <w:top w:val="single" w:sz="8" w:space="0" w:color="000000"/>
              <w:left w:val="single" w:sz="8" w:space="0" w:color="000000"/>
              <w:bottom w:val="single" w:sz="8" w:space="0" w:color="000000"/>
              <w:right w:val="single" w:sz="8" w:space="0" w:color="000000"/>
            </w:tcBorders>
            <w:vAlign w:val="center"/>
          </w:tcPr>
          <w:p w14:paraId="1B262903" w14:textId="77777777" w:rsidR="000D07AC" w:rsidRPr="008A261A" w:rsidRDefault="000D07AC">
            <w:pPr>
              <w:snapToGrid w:val="0"/>
              <w:spacing w:line="360" w:lineRule="auto"/>
              <w:jc w:val="center"/>
              <w:rPr>
                <w:rFonts w:ascii="宋体" w:eastAsia="宋体" w:hAnsi="宋体"/>
                <w:color w:val="000000"/>
                <w:sz w:val="18"/>
                <w:szCs w:val="18"/>
              </w:rPr>
            </w:pPr>
          </w:p>
        </w:tc>
        <w:tc>
          <w:tcPr>
            <w:tcW w:w="1815" w:type="dxa"/>
            <w:tcBorders>
              <w:top w:val="single" w:sz="8" w:space="0" w:color="000000"/>
              <w:left w:val="single" w:sz="8" w:space="0" w:color="000000"/>
              <w:bottom w:val="single" w:sz="8" w:space="0" w:color="000000"/>
              <w:right w:val="single" w:sz="8" w:space="0" w:color="000000"/>
            </w:tcBorders>
          </w:tcPr>
          <w:p w14:paraId="22002199" w14:textId="77777777" w:rsidR="000D07AC" w:rsidRPr="008A261A" w:rsidRDefault="000D07AC">
            <w:pPr>
              <w:snapToGrid w:val="0"/>
              <w:spacing w:line="360" w:lineRule="auto"/>
              <w:jc w:val="center"/>
              <w:rPr>
                <w:rFonts w:ascii="宋体" w:eastAsia="宋体" w:hAnsi="宋体"/>
                <w:color w:val="000000"/>
                <w:sz w:val="18"/>
                <w:szCs w:val="18"/>
              </w:rPr>
            </w:pPr>
          </w:p>
        </w:tc>
      </w:tr>
      <w:tr w:rsidR="000D07AC" w:rsidRPr="008A261A" w14:paraId="63A44E0F" w14:textId="77777777" w:rsidTr="004F674A">
        <w:trPr>
          <w:trHeight w:val="270"/>
          <w:jc w:val="center"/>
        </w:trPr>
        <w:tc>
          <w:tcPr>
            <w:tcW w:w="1230" w:type="dxa"/>
            <w:tcBorders>
              <w:top w:val="single" w:sz="8" w:space="0" w:color="000000"/>
              <w:left w:val="single" w:sz="8" w:space="0" w:color="000000"/>
              <w:bottom w:val="single" w:sz="8" w:space="0" w:color="000000"/>
              <w:right w:val="single" w:sz="8" w:space="0" w:color="000000"/>
            </w:tcBorders>
            <w:vAlign w:val="center"/>
          </w:tcPr>
          <w:p w14:paraId="2B744A94"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课程目标3</w:t>
            </w:r>
          </w:p>
        </w:tc>
        <w:tc>
          <w:tcPr>
            <w:tcW w:w="1905" w:type="dxa"/>
            <w:tcBorders>
              <w:top w:val="single" w:sz="8" w:space="0" w:color="000000"/>
              <w:left w:val="single" w:sz="8" w:space="0" w:color="000000"/>
              <w:bottom w:val="single" w:sz="8" w:space="0" w:color="000000"/>
              <w:right w:val="single" w:sz="8" w:space="0" w:color="000000"/>
            </w:tcBorders>
            <w:vAlign w:val="center"/>
          </w:tcPr>
          <w:p w14:paraId="275DD91F" w14:textId="77777777" w:rsidR="000D07AC" w:rsidRPr="008A261A" w:rsidRDefault="000D07AC">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565F4D6E"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30" w:type="dxa"/>
            <w:tcBorders>
              <w:top w:val="single" w:sz="8" w:space="0" w:color="000000"/>
              <w:left w:val="single" w:sz="8" w:space="0" w:color="000000"/>
              <w:bottom w:val="single" w:sz="8" w:space="0" w:color="000000"/>
              <w:right w:val="single" w:sz="8" w:space="0" w:color="000000"/>
            </w:tcBorders>
            <w:vAlign w:val="center"/>
          </w:tcPr>
          <w:p w14:paraId="212A66A1" w14:textId="77777777" w:rsidR="000D07AC" w:rsidRPr="008A261A" w:rsidRDefault="000D07AC">
            <w:pPr>
              <w:snapToGrid w:val="0"/>
              <w:spacing w:line="360" w:lineRule="auto"/>
              <w:jc w:val="center"/>
              <w:rPr>
                <w:rFonts w:ascii="宋体" w:eastAsia="宋体" w:hAnsi="宋体"/>
                <w:color w:val="000000"/>
                <w:sz w:val="18"/>
                <w:szCs w:val="18"/>
              </w:rPr>
            </w:pPr>
          </w:p>
        </w:tc>
        <w:tc>
          <w:tcPr>
            <w:tcW w:w="1815" w:type="dxa"/>
            <w:tcBorders>
              <w:top w:val="single" w:sz="8" w:space="0" w:color="000000"/>
              <w:left w:val="single" w:sz="8" w:space="0" w:color="000000"/>
              <w:bottom w:val="single" w:sz="8" w:space="0" w:color="000000"/>
              <w:right w:val="single" w:sz="8" w:space="0" w:color="000000"/>
            </w:tcBorders>
          </w:tcPr>
          <w:p w14:paraId="72AFF704" w14:textId="77777777" w:rsidR="000D07AC" w:rsidRPr="008A261A" w:rsidRDefault="000D07AC">
            <w:pPr>
              <w:snapToGrid w:val="0"/>
              <w:spacing w:line="360" w:lineRule="auto"/>
              <w:jc w:val="center"/>
              <w:rPr>
                <w:rFonts w:ascii="宋体" w:eastAsia="宋体" w:hAnsi="宋体"/>
                <w:color w:val="000000"/>
                <w:sz w:val="18"/>
                <w:szCs w:val="18"/>
              </w:rPr>
            </w:pPr>
          </w:p>
        </w:tc>
      </w:tr>
      <w:tr w:rsidR="000D07AC" w:rsidRPr="008A261A" w14:paraId="2E7A6BDC" w14:textId="77777777" w:rsidTr="004F674A">
        <w:trPr>
          <w:trHeight w:val="270"/>
          <w:jc w:val="center"/>
        </w:trPr>
        <w:tc>
          <w:tcPr>
            <w:tcW w:w="1230" w:type="dxa"/>
            <w:tcBorders>
              <w:top w:val="single" w:sz="8" w:space="0" w:color="000000"/>
              <w:left w:val="single" w:sz="8" w:space="0" w:color="000000"/>
              <w:bottom w:val="single" w:sz="8" w:space="0" w:color="000000"/>
              <w:right w:val="single" w:sz="8" w:space="0" w:color="000000"/>
            </w:tcBorders>
            <w:vAlign w:val="center"/>
          </w:tcPr>
          <w:p w14:paraId="31538E29"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905" w:type="dxa"/>
            <w:tcBorders>
              <w:top w:val="single" w:sz="8" w:space="0" w:color="000000"/>
              <w:left w:val="single" w:sz="8" w:space="0" w:color="000000"/>
              <w:bottom w:val="single" w:sz="8" w:space="0" w:color="000000"/>
              <w:right w:val="single" w:sz="8" w:space="0" w:color="000000"/>
            </w:tcBorders>
            <w:vAlign w:val="center"/>
          </w:tcPr>
          <w:p w14:paraId="6D818645" w14:textId="77777777" w:rsidR="000D07AC" w:rsidRPr="008A261A" w:rsidRDefault="000D07AC">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1D08FAEE" w14:textId="77777777" w:rsidR="000D07AC" w:rsidRPr="008A261A" w:rsidRDefault="000D07AC">
            <w:pPr>
              <w:snapToGrid w:val="0"/>
              <w:spacing w:line="360" w:lineRule="auto"/>
              <w:jc w:val="center"/>
              <w:rPr>
                <w:rFonts w:ascii="宋体" w:eastAsia="宋体" w:hAnsi="宋体"/>
                <w:color w:val="000000"/>
                <w:sz w:val="18"/>
                <w:szCs w:val="18"/>
              </w:rPr>
            </w:pPr>
          </w:p>
        </w:tc>
        <w:tc>
          <w:tcPr>
            <w:tcW w:w="1830" w:type="dxa"/>
            <w:tcBorders>
              <w:top w:val="single" w:sz="8" w:space="0" w:color="000000"/>
              <w:left w:val="single" w:sz="8" w:space="0" w:color="000000"/>
              <w:bottom w:val="single" w:sz="8" w:space="0" w:color="000000"/>
              <w:right w:val="single" w:sz="8" w:space="0" w:color="000000"/>
            </w:tcBorders>
            <w:vAlign w:val="center"/>
          </w:tcPr>
          <w:p w14:paraId="7C8F4BA8" w14:textId="77777777" w:rsidR="000D07AC" w:rsidRPr="008A261A" w:rsidRDefault="000D07AC">
            <w:pPr>
              <w:snapToGrid w:val="0"/>
              <w:spacing w:line="360" w:lineRule="auto"/>
              <w:jc w:val="center"/>
              <w:rPr>
                <w:rFonts w:ascii="宋体" w:eastAsia="宋体" w:hAnsi="宋体"/>
                <w:color w:val="000000"/>
                <w:sz w:val="18"/>
                <w:szCs w:val="18"/>
              </w:rPr>
            </w:pPr>
          </w:p>
        </w:tc>
        <w:tc>
          <w:tcPr>
            <w:tcW w:w="1815" w:type="dxa"/>
            <w:tcBorders>
              <w:top w:val="single" w:sz="8" w:space="0" w:color="000000"/>
              <w:left w:val="single" w:sz="8" w:space="0" w:color="000000"/>
              <w:bottom w:val="single" w:sz="8" w:space="0" w:color="000000"/>
              <w:right w:val="single" w:sz="8" w:space="0" w:color="000000"/>
            </w:tcBorders>
          </w:tcPr>
          <w:p w14:paraId="20566C03"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29889650" w14:textId="77777777" w:rsidR="000D07AC" w:rsidRPr="008A261A" w:rsidRDefault="000D07AC">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77FB4829" w14:textId="77777777" w:rsidR="000D07AC" w:rsidRPr="008A261A" w:rsidRDefault="000D07AC" w:rsidP="000D07AC">
      <w:pPr>
        <w:numPr>
          <w:ilvl w:val="1"/>
          <w:numId w:val="2"/>
        </w:numPr>
        <w:snapToGrid w:val="0"/>
        <w:spacing w:before="187" w:line="276" w:lineRule="auto"/>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7E0C4992" w14:textId="77777777" w:rsidR="000D07AC" w:rsidRPr="008A261A" w:rsidRDefault="000D07A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6.1 (了解)了解空间信息领域的技术标准体系、产业政策和法律法规，理解不同国家语言、文字、社会文化与经济活动对工程活动的影响；</w:t>
      </w:r>
    </w:p>
    <w:p w14:paraId="386F6FD5" w14:textId="77777777" w:rsidR="000D07AC" w:rsidRPr="008A261A" w:rsidRDefault="000D07A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8.3(社会责任) 理解空间信息技术工程师对公众的安全、健康和福祉，以及环境保护的社会责任，能够在空间信息工程实践中自觉履行责任；</w:t>
      </w:r>
    </w:p>
    <w:p w14:paraId="262219B8" w14:textId="77777777" w:rsidR="000D07AC" w:rsidRPr="008A261A" w:rsidRDefault="000D07AC">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11.1 (掌握)掌握空间信息工程基本的管理方法和经济决策方法（如项目进度、资源配置等）。</w:t>
      </w:r>
    </w:p>
    <w:p w14:paraId="05416B6F" w14:textId="77777777" w:rsidR="000D07AC" w:rsidRPr="008A261A" w:rsidRDefault="000D07AC">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39C32EA8" w14:textId="77777777" w:rsidR="000D07AC" w:rsidRPr="008A261A" w:rsidRDefault="000D07AC">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82"/>
        <w:gridCol w:w="2809"/>
        <w:gridCol w:w="781"/>
        <w:gridCol w:w="1922"/>
        <w:gridCol w:w="1187"/>
      </w:tblGrid>
      <w:tr w:rsidR="000D07AC" w:rsidRPr="008A261A" w14:paraId="48A53399"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FE1B8C1" w14:textId="77777777" w:rsidR="000D07AC" w:rsidRPr="008A261A" w:rsidRDefault="000D07AC">
            <w:pPr>
              <w:snapToGrid w:val="0"/>
              <w:spacing w:line="400" w:lineRule="atLeast"/>
              <w:jc w:val="left"/>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8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1796FCB" w14:textId="77777777" w:rsidR="000D07AC" w:rsidRPr="008A261A" w:rsidRDefault="000D07AC">
            <w:pPr>
              <w:snapToGrid w:val="0"/>
              <w:spacing w:line="400" w:lineRule="atLeast"/>
              <w:jc w:val="left"/>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7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AC2BAFB" w14:textId="77777777" w:rsidR="000D07AC" w:rsidRPr="008A261A" w:rsidRDefault="000D07AC">
            <w:pPr>
              <w:snapToGrid w:val="0"/>
              <w:spacing w:line="400" w:lineRule="atLeast"/>
              <w:jc w:val="left"/>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92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B8BE8CD" w14:textId="77777777" w:rsidR="000D07AC" w:rsidRPr="008A261A" w:rsidRDefault="000D07AC">
            <w:pPr>
              <w:snapToGrid w:val="0"/>
              <w:spacing w:line="400" w:lineRule="atLeast"/>
              <w:jc w:val="left"/>
              <w:rPr>
                <w:rFonts w:ascii="宋体" w:eastAsia="宋体" w:hAnsi="宋体"/>
                <w:b/>
                <w:bCs/>
                <w:color w:val="000000"/>
                <w:sz w:val="18"/>
                <w:szCs w:val="18"/>
              </w:rPr>
            </w:pPr>
            <w:r w:rsidRPr="008A261A">
              <w:rPr>
                <w:rFonts w:ascii="宋体" w:eastAsia="宋体" w:hAnsi="宋体"/>
                <w:b/>
                <w:bCs/>
                <w:color w:val="000000"/>
                <w:sz w:val="18"/>
                <w:szCs w:val="18"/>
              </w:rPr>
              <w:t>课程目标*</w:t>
            </w:r>
          </w:p>
        </w:tc>
        <w:tc>
          <w:tcPr>
            <w:tcW w:w="11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16EF475" w14:textId="77777777" w:rsidR="000D07AC" w:rsidRPr="008A261A" w:rsidRDefault="000D07AC">
            <w:pPr>
              <w:snapToGrid w:val="0"/>
              <w:spacing w:line="400" w:lineRule="atLeast"/>
              <w:jc w:val="left"/>
              <w:rPr>
                <w:rFonts w:ascii="宋体" w:eastAsia="宋体" w:hAnsi="宋体"/>
                <w:b/>
                <w:bCs/>
                <w:color w:val="000000"/>
                <w:sz w:val="18"/>
                <w:szCs w:val="18"/>
              </w:rPr>
            </w:pPr>
            <w:r w:rsidRPr="008A261A">
              <w:rPr>
                <w:rFonts w:ascii="宋体" w:eastAsia="宋体" w:hAnsi="宋体"/>
                <w:b/>
                <w:bCs/>
                <w:color w:val="000000"/>
                <w:sz w:val="18"/>
                <w:szCs w:val="18"/>
              </w:rPr>
              <w:t>教学方式</w:t>
            </w:r>
          </w:p>
        </w:tc>
      </w:tr>
      <w:tr w:rsidR="000D07AC" w:rsidRPr="008A261A" w14:paraId="147F9856"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04B9619B"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第一章  绪论</w:t>
            </w:r>
          </w:p>
        </w:tc>
        <w:tc>
          <w:tcPr>
            <w:tcW w:w="2805" w:type="dxa"/>
            <w:tcBorders>
              <w:top w:val="single" w:sz="8" w:space="0" w:color="000000"/>
              <w:left w:val="single" w:sz="8" w:space="0" w:color="000000"/>
              <w:bottom w:val="single" w:sz="8" w:space="0" w:color="000000"/>
              <w:right w:val="single" w:sz="8" w:space="0" w:color="000000"/>
            </w:tcBorders>
            <w:vAlign w:val="center"/>
          </w:tcPr>
          <w:p w14:paraId="56E235CC"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人类海洋开发简史；近代海洋空间信息技术主要进展与成就；数据与信息的关系</w:t>
            </w:r>
          </w:p>
          <w:p w14:paraId="3F36BFAE"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空间数据与空间信息</w:t>
            </w:r>
          </w:p>
        </w:tc>
        <w:tc>
          <w:tcPr>
            <w:tcW w:w="780" w:type="dxa"/>
            <w:tcBorders>
              <w:top w:val="single" w:sz="8" w:space="0" w:color="000000"/>
              <w:left w:val="single" w:sz="8" w:space="0" w:color="000000"/>
              <w:bottom w:val="single" w:sz="8" w:space="0" w:color="000000"/>
              <w:right w:val="single" w:sz="8" w:space="0" w:color="000000"/>
            </w:tcBorders>
            <w:vAlign w:val="center"/>
          </w:tcPr>
          <w:p w14:paraId="3264579E"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vAlign w:val="center"/>
          </w:tcPr>
          <w:p w14:paraId="4E822755"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1、2</w:t>
            </w:r>
          </w:p>
        </w:tc>
        <w:tc>
          <w:tcPr>
            <w:tcW w:w="1185" w:type="dxa"/>
            <w:tcBorders>
              <w:top w:val="single" w:sz="8" w:space="0" w:color="000000"/>
              <w:left w:val="single" w:sz="8" w:space="0" w:color="000000"/>
              <w:bottom w:val="single" w:sz="8" w:space="0" w:color="000000"/>
              <w:right w:val="single" w:sz="8" w:space="0" w:color="000000"/>
            </w:tcBorders>
            <w:vAlign w:val="center"/>
          </w:tcPr>
          <w:p w14:paraId="722BC709"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14547BD7"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7E03DCA7"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第二章 海洋数据获取方法</w:t>
            </w:r>
          </w:p>
        </w:tc>
        <w:tc>
          <w:tcPr>
            <w:tcW w:w="2805" w:type="dxa"/>
            <w:tcBorders>
              <w:top w:val="single" w:sz="8" w:space="0" w:color="000000"/>
              <w:left w:val="single" w:sz="8" w:space="0" w:color="000000"/>
              <w:bottom w:val="single" w:sz="8" w:space="0" w:color="000000"/>
              <w:right w:val="single" w:sz="8" w:space="0" w:color="000000"/>
            </w:tcBorders>
            <w:vAlign w:val="center"/>
          </w:tcPr>
          <w:p w14:paraId="7534E275"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海洋测绘、GPS数据获取、遥感数据获取、摄影测量数据获取等</w:t>
            </w:r>
          </w:p>
        </w:tc>
        <w:tc>
          <w:tcPr>
            <w:tcW w:w="780" w:type="dxa"/>
            <w:tcBorders>
              <w:top w:val="single" w:sz="8" w:space="0" w:color="000000"/>
              <w:left w:val="single" w:sz="8" w:space="0" w:color="000000"/>
              <w:bottom w:val="single" w:sz="8" w:space="0" w:color="000000"/>
              <w:right w:val="single" w:sz="8" w:space="0" w:color="000000"/>
            </w:tcBorders>
            <w:vAlign w:val="center"/>
          </w:tcPr>
          <w:p w14:paraId="08E0A302"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920" w:type="dxa"/>
            <w:tcBorders>
              <w:top w:val="single" w:sz="8" w:space="0" w:color="000000"/>
              <w:left w:val="single" w:sz="8" w:space="0" w:color="000000"/>
              <w:bottom w:val="single" w:sz="8" w:space="0" w:color="000000"/>
              <w:right w:val="single" w:sz="8" w:space="0" w:color="000000"/>
            </w:tcBorders>
            <w:vAlign w:val="center"/>
          </w:tcPr>
          <w:p w14:paraId="2CDA4AFC"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w:t>
            </w:r>
          </w:p>
        </w:tc>
        <w:tc>
          <w:tcPr>
            <w:tcW w:w="1185" w:type="dxa"/>
            <w:tcBorders>
              <w:top w:val="single" w:sz="8" w:space="0" w:color="000000"/>
              <w:left w:val="single" w:sz="8" w:space="0" w:color="000000"/>
              <w:bottom w:val="single" w:sz="8" w:space="0" w:color="000000"/>
              <w:right w:val="single" w:sz="8" w:space="0" w:color="000000"/>
            </w:tcBorders>
            <w:vAlign w:val="center"/>
          </w:tcPr>
          <w:p w14:paraId="4D7B756C" w14:textId="77777777" w:rsidR="000D07AC" w:rsidRPr="008A261A" w:rsidRDefault="000D07AC">
            <w:pPr>
              <w:snapToGrid w:val="0"/>
              <w:spacing w:line="380" w:lineRule="exact"/>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5EBC56C1"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081FA526"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第三章 地理空间与空间抽象</w:t>
            </w:r>
          </w:p>
        </w:tc>
        <w:tc>
          <w:tcPr>
            <w:tcW w:w="2805" w:type="dxa"/>
            <w:tcBorders>
              <w:top w:val="single" w:sz="8" w:space="0" w:color="000000"/>
              <w:left w:val="single" w:sz="8" w:space="0" w:color="000000"/>
              <w:bottom w:val="single" w:sz="8" w:space="0" w:color="000000"/>
              <w:right w:val="single" w:sz="8" w:space="0" w:color="000000"/>
            </w:tcBorders>
            <w:vAlign w:val="center"/>
          </w:tcPr>
          <w:p w14:paraId="410F6591"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空间场、对象模型</w:t>
            </w:r>
          </w:p>
        </w:tc>
        <w:tc>
          <w:tcPr>
            <w:tcW w:w="780" w:type="dxa"/>
            <w:tcBorders>
              <w:top w:val="single" w:sz="8" w:space="0" w:color="000000"/>
              <w:left w:val="single" w:sz="8" w:space="0" w:color="000000"/>
              <w:bottom w:val="single" w:sz="8" w:space="0" w:color="000000"/>
              <w:right w:val="single" w:sz="8" w:space="0" w:color="000000"/>
            </w:tcBorders>
            <w:vAlign w:val="center"/>
          </w:tcPr>
          <w:p w14:paraId="06B83F73"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vAlign w:val="center"/>
          </w:tcPr>
          <w:p w14:paraId="6566D519"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2</w:t>
            </w:r>
          </w:p>
        </w:tc>
        <w:tc>
          <w:tcPr>
            <w:tcW w:w="1185" w:type="dxa"/>
            <w:tcBorders>
              <w:top w:val="single" w:sz="8" w:space="0" w:color="000000"/>
              <w:left w:val="single" w:sz="8" w:space="0" w:color="000000"/>
              <w:bottom w:val="single" w:sz="8" w:space="0" w:color="000000"/>
              <w:right w:val="single" w:sz="8" w:space="0" w:color="000000"/>
            </w:tcBorders>
            <w:vAlign w:val="center"/>
          </w:tcPr>
          <w:p w14:paraId="350A145F" w14:textId="77777777" w:rsidR="000D07AC" w:rsidRPr="008A261A" w:rsidRDefault="000D07AC">
            <w:pPr>
              <w:snapToGrid w:val="0"/>
              <w:spacing w:line="380" w:lineRule="exact"/>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0DCB43D4"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7A590692"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第四章 空间数据参考</w:t>
            </w:r>
          </w:p>
        </w:tc>
        <w:tc>
          <w:tcPr>
            <w:tcW w:w="2805" w:type="dxa"/>
            <w:tcBorders>
              <w:top w:val="single" w:sz="8" w:space="0" w:color="000000"/>
              <w:left w:val="single" w:sz="8" w:space="0" w:color="000000"/>
              <w:bottom w:val="single" w:sz="8" w:space="0" w:color="000000"/>
              <w:right w:val="single" w:sz="8" w:space="0" w:color="000000"/>
            </w:tcBorders>
            <w:vAlign w:val="center"/>
          </w:tcPr>
          <w:p w14:paraId="445E14C9"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空间参考、地图投影、比例尺及海洋常用坐标系统</w:t>
            </w:r>
          </w:p>
        </w:tc>
        <w:tc>
          <w:tcPr>
            <w:tcW w:w="780" w:type="dxa"/>
            <w:tcBorders>
              <w:top w:val="single" w:sz="8" w:space="0" w:color="000000"/>
              <w:left w:val="single" w:sz="8" w:space="0" w:color="000000"/>
              <w:bottom w:val="single" w:sz="8" w:space="0" w:color="000000"/>
              <w:right w:val="single" w:sz="8" w:space="0" w:color="000000"/>
            </w:tcBorders>
            <w:vAlign w:val="center"/>
          </w:tcPr>
          <w:p w14:paraId="685045B3"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vAlign w:val="center"/>
          </w:tcPr>
          <w:p w14:paraId="6A8EC655" w14:textId="77777777" w:rsidR="000D07AC" w:rsidRPr="008A261A" w:rsidRDefault="000D07AC">
            <w:pPr>
              <w:snapToGrid w:val="0"/>
              <w:jc w:val="left"/>
              <w:rPr>
                <w:rFonts w:ascii="宋体" w:eastAsia="宋体" w:hAnsi="宋体"/>
                <w:color w:val="000000"/>
                <w:sz w:val="18"/>
                <w:szCs w:val="18"/>
              </w:rPr>
            </w:pPr>
            <w:r w:rsidRPr="008A261A">
              <w:rPr>
                <w:rFonts w:ascii="宋体" w:eastAsia="宋体" w:hAnsi="宋体"/>
                <w:color w:val="000000"/>
                <w:sz w:val="18"/>
                <w:szCs w:val="18"/>
              </w:rPr>
              <w:t>3</w:t>
            </w:r>
          </w:p>
        </w:tc>
        <w:tc>
          <w:tcPr>
            <w:tcW w:w="1185" w:type="dxa"/>
            <w:tcBorders>
              <w:top w:val="single" w:sz="8" w:space="0" w:color="000000"/>
              <w:left w:val="single" w:sz="8" w:space="0" w:color="000000"/>
              <w:bottom w:val="single" w:sz="8" w:space="0" w:color="000000"/>
              <w:right w:val="single" w:sz="8" w:space="0" w:color="000000"/>
            </w:tcBorders>
            <w:vAlign w:val="center"/>
          </w:tcPr>
          <w:p w14:paraId="025B90B6" w14:textId="77777777" w:rsidR="000D07AC" w:rsidRPr="008A261A" w:rsidRDefault="000D07AC">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56A20642"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49F5C7DA"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第五章  海洋空间数据表达与存储</w:t>
            </w:r>
          </w:p>
        </w:tc>
        <w:tc>
          <w:tcPr>
            <w:tcW w:w="2805" w:type="dxa"/>
            <w:tcBorders>
              <w:top w:val="single" w:sz="8" w:space="0" w:color="000000"/>
              <w:left w:val="single" w:sz="8" w:space="0" w:color="000000"/>
              <w:bottom w:val="single" w:sz="8" w:space="0" w:color="000000"/>
              <w:right w:val="single" w:sz="8" w:space="0" w:color="000000"/>
            </w:tcBorders>
            <w:vAlign w:val="center"/>
          </w:tcPr>
          <w:p w14:paraId="7500CAA3" w14:textId="77777777" w:rsidR="000D07AC" w:rsidRPr="008A261A" w:rsidRDefault="000D07AC">
            <w:pPr>
              <w:snapToGrid w:val="0"/>
              <w:jc w:val="left"/>
              <w:rPr>
                <w:rFonts w:ascii="宋体" w:eastAsia="宋体" w:hAnsi="宋体"/>
                <w:color w:val="000000"/>
                <w:sz w:val="18"/>
                <w:szCs w:val="18"/>
              </w:rPr>
            </w:pPr>
            <w:proofErr w:type="gramStart"/>
            <w:r w:rsidRPr="008A261A">
              <w:rPr>
                <w:rFonts w:ascii="宋体" w:eastAsia="宋体" w:hAnsi="宋体"/>
                <w:color w:val="000000"/>
                <w:sz w:val="18"/>
                <w:szCs w:val="18"/>
              </w:rPr>
              <w:t>矢</w:t>
            </w:r>
            <w:proofErr w:type="gramEnd"/>
            <w:r w:rsidRPr="008A261A">
              <w:rPr>
                <w:rFonts w:ascii="宋体" w:eastAsia="宋体" w:hAnsi="宋体"/>
                <w:color w:val="000000"/>
                <w:sz w:val="18"/>
                <w:szCs w:val="18"/>
              </w:rPr>
              <w:t>、栅数据模型、空间关系、空间数据存储</w:t>
            </w:r>
          </w:p>
        </w:tc>
        <w:tc>
          <w:tcPr>
            <w:tcW w:w="780" w:type="dxa"/>
            <w:tcBorders>
              <w:top w:val="single" w:sz="8" w:space="0" w:color="000000"/>
              <w:left w:val="single" w:sz="8" w:space="0" w:color="000000"/>
              <w:bottom w:val="single" w:sz="8" w:space="0" w:color="000000"/>
              <w:right w:val="single" w:sz="8" w:space="0" w:color="000000"/>
            </w:tcBorders>
            <w:vAlign w:val="center"/>
          </w:tcPr>
          <w:p w14:paraId="3A6AC441"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8</w:t>
            </w:r>
          </w:p>
        </w:tc>
        <w:tc>
          <w:tcPr>
            <w:tcW w:w="1920" w:type="dxa"/>
            <w:tcBorders>
              <w:top w:val="single" w:sz="8" w:space="0" w:color="000000"/>
              <w:left w:val="single" w:sz="8" w:space="0" w:color="000000"/>
              <w:bottom w:val="single" w:sz="8" w:space="0" w:color="000000"/>
              <w:right w:val="single" w:sz="8" w:space="0" w:color="000000"/>
            </w:tcBorders>
            <w:vAlign w:val="center"/>
          </w:tcPr>
          <w:p w14:paraId="2CF7C0F7" w14:textId="77777777" w:rsidR="000D07AC" w:rsidRPr="008A261A" w:rsidRDefault="000D07AC">
            <w:pPr>
              <w:snapToGrid w:val="0"/>
              <w:jc w:val="left"/>
              <w:rPr>
                <w:rFonts w:ascii="宋体" w:eastAsia="宋体" w:hAnsi="宋体"/>
                <w:color w:val="000000"/>
                <w:sz w:val="18"/>
                <w:szCs w:val="18"/>
              </w:rPr>
            </w:pPr>
            <w:r w:rsidRPr="008A261A">
              <w:rPr>
                <w:rFonts w:ascii="宋体" w:eastAsia="宋体" w:hAnsi="宋体"/>
                <w:color w:val="000000"/>
                <w:sz w:val="18"/>
                <w:szCs w:val="18"/>
              </w:rPr>
              <w:t>3</w:t>
            </w:r>
          </w:p>
        </w:tc>
        <w:tc>
          <w:tcPr>
            <w:tcW w:w="1185" w:type="dxa"/>
            <w:tcBorders>
              <w:top w:val="single" w:sz="8" w:space="0" w:color="000000"/>
              <w:left w:val="single" w:sz="8" w:space="0" w:color="000000"/>
              <w:bottom w:val="single" w:sz="8" w:space="0" w:color="000000"/>
              <w:right w:val="single" w:sz="8" w:space="0" w:color="000000"/>
            </w:tcBorders>
            <w:vAlign w:val="center"/>
          </w:tcPr>
          <w:p w14:paraId="37B284EB"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1A9EC077"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20D6F87B"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第六章  海洋空间数据元数据</w:t>
            </w:r>
          </w:p>
        </w:tc>
        <w:tc>
          <w:tcPr>
            <w:tcW w:w="2805" w:type="dxa"/>
            <w:tcBorders>
              <w:top w:val="single" w:sz="8" w:space="0" w:color="000000"/>
              <w:left w:val="single" w:sz="8" w:space="0" w:color="000000"/>
              <w:bottom w:val="single" w:sz="8" w:space="0" w:color="000000"/>
              <w:right w:val="single" w:sz="8" w:space="0" w:color="000000"/>
            </w:tcBorders>
            <w:vAlign w:val="center"/>
          </w:tcPr>
          <w:p w14:paraId="72074CBD" w14:textId="77777777" w:rsidR="000D07AC" w:rsidRPr="008A261A" w:rsidRDefault="000D07AC">
            <w:pPr>
              <w:snapToGrid w:val="0"/>
              <w:jc w:val="left"/>
              <w:rPr>
                <w:rFonts w:ascii="宋体" w:eastAsia="宋体" w:hAnsi="宋体"/>
                <w:color w:val="000000"/>
                <w:sz w:val="18"/>
                <w:szCs w:val="18"/>
              </w:rPr>
            </w:pPr>
            <w:r w:rsidRPr="008A261A">
              <w:rPr>
                <w:rFonts w:ascii="宋体" w:eastAsia="宋体" w:hAnsi="宋体"/>
                <w:color w:val="000000"/>
                <w:sz w:val="18"/>
                <w:szCs w:val="18"/>
              </w:rPr>
              <w:t>元数据</w:t>
            </w:r>
          </w:p>
        </w:tc>
        <w:tc>
          <w:tcPr>
            <w:tcW w:w="780" w:type="dxa"/>
            <w:tcBorders>
              <w:top w:val="single" w:sz="8" w:space="0" w:color="000000"/>
              <w:left w:val="single" w:sz="8" w:space="0" w:color="000000"/>
              <w:bottom w:val="single" w:sz="8" w:space="0" w:color="000000"/>
              <w:right w:val="single" w:sz="8" w:space="0" w:color="000000"/>
            </w:tcBorders>
            <w:vAlign w:val="center"/>
          </w:tcPr>
          <w:p w14:paraId="1D17E87F"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vAlign w:val="center"/>
          </w:tcPr>
          <w:p w14:paraId="393F111A" w14:textId="77777777" w:rsidR="000D07AC" w:rsidRPr="008A261A" w:rsidRDefault="000D07AC">
            <w:pPr>
              <w:snapToGrid w:val="0"/>
              <w:jc w:val="left"/>
              <w:rPr>
                <w:rFonts w:ascii="宋体" w:eastAsia="宋体" w:hAnsi="宋体"/>
                <w:color w:val="000000"/>
                <w:sz w:val="18"/>
                <w:szCs w:val="18"/>
              </w:rPr>
            </w:pPr>
            <w:r w:rsidRPr="008A261A">
              <w:rPr>
                <w:rFonts w:ascii="宋体" w:eastAsia="宋体" w:hAnsi="宋体"/>
                <w:color w:val="000000"/>
                <w:sz w:val="18"/>
                <w:szCs w:val="18"/>
              </w:rPr>
              <w:t>3</w:t>
            </w:r>
          </w:p>
        </w:tc>
        <w:tc>
          <w:tcPr>
            <w:tcW w:w="1185" w:type="dxa"/>
            <w:tcBorders>
              <w:top w:val="single" w:sz="8" w:space="0" w:color="000000"/>
              <w:left w:val="single" w:sz="8" w:space="0" w:color="000000"/>
              <w:bottom w:val="single" w:sz="8" w:space="0" w:color="000000"/>
              <w:right w:val="single" w:sz="8" w:space="0" w:color="000000"/>
            </w:tcBorders>
            <w:vAlign w:val="center"/>
          </w:tcPr>
          <w:p w14:paraId="437FD86E"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7F9F15C5" w14:textId="77777777" w:rsidTr="004F674A">
        <w:trPr>
          <w:trHeight w:val="825"/>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574A5A2A"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第七章 海洋数据分析与应用</w:t>
            </w:r>
          </w:p>
        </w:tc>
        <w:tc>
          <w:tcPr>
            <w:tcW w:w="2805" w:type="dxa"/>
            <w:tcBorders>
              <w:top w:val="single" w:sz="8" w:space="0" w:color="000000"/>
              <w:left w:val="single" w:sz="8" w:space="0" w:color="000000"/>
              <w:bottom w:val="single" w:sz="8" w:space="0" w:color="000000"/>
              <w:right w:val="single" w:sz="8" w:space="0" w:color="000000"/>
            </w:tcBorders>
            <w:vAlign w:val="center"/>
          </w:tcPr>
          <w:p w14:paraId="5A71DB4B"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空间数据分析方法及海洋应用实例</w:t>
            </w:r>
          </w:p>
        </w:tc>
        <w:tc>
          <w:tcPr>
            <w:tcW w:w="780" w:type="dxa"/>
            <w:tcBorders>
              <w:top w:val="single" w:sz="8" w:space="0" w:color="000000"/>
              <w:left w:val="single" w:sz="8" w:space="0" w:color="000000"/>
              <w:bottom w:val="single" w:sz="8" w:space="0" w:color="000000"/>
              <w:right w:val="single" w:sz="8" w:space="0" w:color="000000"/>
            </w:tcBorders>
            <w:vAlign w:val="center"/>
          </w:tcPr>
          <w:p w14:paraId="5CF6A483"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vAlign w:val="center"/>
          </w:tcPr>
          <w:p w14:paraId="7D120E60"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3、4</w:t>
            </w:r>
          </w:p>
        </w:tc>
        <w:tc>
          <w:tcPr>
            <w:tcW w:w="1185" w:type="dxa"/>
            <w:tcBorders>
              <w:top w:val="single" w:sz="8" w:space="0" w:color="000000"/>
              <w:left w:val="single" w:sz="8" w:space="0" w:color="000000"/>
              <w:bottom w:val="single" w:sz="8" w:space="0" w:color="000000"/>
              <w:right w:val="single" w:sz="8" w:space="0" w:color="000000"/>
            </w:tcBorders>
            <w:vAlign w:val="center"/>
          </w:tcPr>
          <w:p w14:paraId="38BE8272"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r>
      <w:tr w:rsidR="000D07AC" w:rsidRPr="008A261A" w14:paraId="3AD6662C" w14:textId="77777777" w:rsidTr="004F674A">
        <w:trPr>
          <w:trHeight w:val="480"/>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151315EA"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第八章 海洋时空大数据</w:t>
            </w:r>
          </w:p>
        </w:tc>
        <w:tc>
          <w:tcPr>
            <w:tcW w:w="2805" w:type="dxa"/>
            <w:tcBorders>
              <w:top w:val="single" w:sz="8" w:space="0" w:color="000000"/>
              <w:left w:val="single" w:sz="8" w:space="0" w:color="000000"/>
              <w:bottom w:val="single" w:sz="8" w:space="0" w:color="000000"/>
              <w:right w:val="single" w:sz="8" w:space="0" w:color="000000"/>
            </w:tcBorders>
            <w:vAlign w:val="center"/>
          </w:tcPr>
          <w:p w14:paraId="183C627D" w14:textId="77777777" w:rsidR="000D07AC" w:rsidRPr="008A261A" w:rsidRDefault="000D07AC">
            <w:pPr>
              <w:snapToGrid w:val="0"/>
              <w:jc w:val="left"/>
              <w:rPr>
                <w:rFonts w:ascii="宋体" w:eastAsia="宋体" w:hAnsi="宋体"/>
                <w:color w:val="000000"/>
                <w:sz w:val="18"/>
                <w:szCs w:val="18"/>
              </w:rPr>
            </w:pPr>
            <w:r w:rsidRPr="008A261A">
              <w:rPr>
                <w:rFonts w:ascii="宋体" w:eastAsia="宋体" w:hAnsi="宋体"/>
                <w:color w:val="000000"/>
                <w:sz w:val="18"/>
                <w:szCs w:val="18"/>
              </w:rPr>
              <w:t>空间大数据基本概念、特征，信息安全基本概念</w:t>
            </w:r>
          </w:p>
        </w:tc>
        <w:tc>
          <w:tcPr>
            <w:tcW w:w="780" w:type="dxa"/>
            <w:tcBorders>
              <w:top w:val="single" w:sz="8" w:space="0" w:color="000000"/>
              <w:left w:val="single" w:sz="8" w:space="0" w:color="000000"/>
              <w:bottom w:val="single" w:sz="8" w:space="0" w:color="000000"/>
              <w:right w:val="single" w:sz="8" w:space="0" w:color="000000"/>
            </w:tcBorders>
            <w:vAlign w:val="center"/>
          </w:tcPr>
          <w:p w14:paraId="5F9B1CE4" w14:textId="77777777" w:rsidR="000D07AC" w:rsidRPr="008A261A" w:rsidRDefault="000D07AC">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vAlign w:val="center"/>
          </w:tcPr>
          <w:p w14:paraId="5CB03B9B"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185" w:type="dxa"/>
            <w:tcBorders>
              <w:top w:val="single" w:sz="8" w:space="0" w:color="000000"/>
              <w:left w:val="single" w:sz="8" w:space="0" w:color="000000"/>
              <w:bottom w:val="single" w:sz="8" w:space="0" w:color="000000"/>
              <w:right w:val="single" w:sz="8" w:space="0" w:color="000000"/>
            </w:tcBorders>
            <w:vAlign w:val="center"/>
          </w:tcPr>
          <w:p w14:paraId="6FEB8EE9" w14:textId="77777777" w:rsidR="000D07AC" w:rsidRPr="008A261A" w:rsidRDefault="000D07AC">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r>
    </w:tbl>
    <w:p w14:paraId="4E1A849E" w14:textId="77777777" w:rsidR="000D07AC" w:rsidRPr="008A261A" w:rsidRDefault="000D07AC">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实验教学安排</w:t>
      </w:r>
    </w:p>
    <w:p w14:paraId="6A5E8B0C" w14:textId="77777777" w:rsidR="000D07AC" w:rsidRPr="008A261A" w:rsidRDefault="000D07AC">
      <w:pPr>
        <w:snapToGrid w:val="0"/>
        <w:jc w:val="left"/>
        <w:rPr>
          <w:rFonts w:ascii="宋体" w:eastAsia="宋体" w:hAnsi="宋体"/>
          <w:color w:val="000000"/>
          <w:szCs w:val="21"/>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04"/>
        <w:gridCol w:w="2962"/>
        <w:gridCol w:w="1160"/>
        <w:gridCol w:w="2053"/>
        <w:gridCol w:w="1802"/>
      </w:tblGrid>
      <w:tr w:rsidR="000D07AC" w:rsidRPr="008A261A" w14:paraId="67FA01CA" w14:textId="77777777" w:rsidTr="004F674A">
        <w:trPr>
          <w:trHeight w:val="420"/>
          <w:jc w:val="center"/>
        </w:trPr>
        <w:tc>
          <w:tcPr>
            <w:tcW w:w="675" w:type="dxa"/>
            <w:tcBorders>
              <w:top w:val="single" w:sz="8" w:space="0" w:color="A6A6A6"/>
              <w:left w:val="single" w:sz="8" w:space="0" w:color="A6A6A6"/>
              <w:bottom w:val="single" w:sz="8" w:space="0" w:color="A6A6A6"/>
              <w:right w:val="single" w:sz="8" w:space="0" w:color="A6A6A6"/>
            </w:tcBorders>
            <w:shd w:val="clear" w:color="auto" w:fill="D7D7D7"/>
            <w:vAlign w:val="center"/>
          </w:tcPr>
          <w:p w14:paraId="4809298B"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序号</w:t>
            </w:r>
          </w:p>
        </w:tc>
        <w:tc>
          <w:tcPr>
            <w:tcW w:w="2835" w:type="dxa"/>
            <w:tcBorders>
              <w:top w:val="single" w:sz="8" w:space="0" w:color="A6A6A6"/>
              <w:left w:val="single" w:sz="8" w:space="0" w:color="A6A6A6"/>
              <w:bottom w:val="single" w:sz="8" w:space="0" w:color="A6A6A6"/>
              <w:right w:val="single" w:sz="8" w:space="0" w:color="A6A6A6"/>
            </w:tcBorders>
            <w:shd w:val="clear" w:color="auto" w:fill="D7D7D7"/>
            <w:vAlign w:val="center"/>
          </w:tcPr>
          <w:p w14:paraId="228B9FB3"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实验名称</w:t>
            </w:r>
          </w:p>
        </w:tc>
        <w:tc>
          <w:tcPr>
            <w:tcW w:w="1110" w:type="dxa"/>
            <w:tcBorders>
              <w:top w:val="single" w:sz="8" w:space="0" w:color="A6A6A6"/>
              <w:left w:val="single" w:sz="8" w:space="0" w:color="A6A6A6"/>
              <w:bottom w:val="single" w:sz="8" w:space="0" w:color="A6A6A6"/>
              <w:right w:val="single" w:sz="8" w:space="0" w:color="A6A6A6"/>
            </w:tcBorders>
            <w:shd w:val="clear" w:color="auto" w:fill="D7D7D7"/>
            <w:vAlign w:val="center"/>
          </w:tcPr>
          <w:p w14:paraId="617A6693"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学时</w:t>
            </w:r>
          </w:p>
        </w:tc>
        <w:tc>
          <w:tcPr>
            <w:tcW w:w="1965" w:type="dxa"/>
            <w:tcBorders>
              <w:top w:val="single" w:sz="8" w:space="0" w:color="A6A6A6"/>
              <w:left w:val="single" w:sz="8" w:space="0" w:color="A6A6A6"/>
              <w:bottom w:val="single" w:sz="8" w:space="0" w:color="A6A6A6"/>
              <w:right w:val="single" w:sz="8" w:space="0" w:color="A6A6A6"/>
            </w:tcBorders>
            <w:shd w:val="clear" w:color="auto" w:fill="D7D7D7"/>
            <w:vAlign w:val="center"/>
          </w:tcPr>
          <w:p w14:paraId="2FBDF95C"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课程目标</w:t>
            </w:r>
          </w:p>
        </w:tc>
        <w:tc>
          <w:tcPr>
            <w:tcW w:w="1725" w:type="dxa"/>
            <w:tcBorders>
              <w:top w:val="single" w:sz="8" w:space="0" w:color="A6A6A6"/>
              <w:left w:val="single" w:sz="8" w:space="0" w:color="A6A6A6"/>
              <w:bottom w:val="single" w:sz="8" w:space="0" w:color="A6A6A6"/>
              <w:right w:val="single" w:sz="8" w:space="0" w:color="A6A6A6"/>
            </w:tcBorders>
            <w:shd w:val="clear" w:color="auto" w:fill="D7D7D7"/>
            <w:vAlign w:val="center"/>
          </w:tcPr>
          <w:p w14:paraId="2613FDBD"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教学方式</w:t>
            </w:r>
          </w:p>
        </w:tc>
      </w:tr>
      <w:tr w:rsidR="000D07AC" w:rsidRPr="008A261A" w14:paraId="447E5987" w14:textId="77777777" w:rsidTr="004F674A">
        <w:trPr>
          <w:trHeight w:val="420"/>
          <w:jc w:val="center"/>
        </w:trPr>
        <w:tc>
          <w:tcPr>
            <w:tcW w:w="6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D23A32E"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1</w:t>
            </w:r>
          </w:p>
        </w:tc>
        <w:tc>
          <w:tcPr>
            <w:tcW w:w="283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B382521"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ARCGIS基本操作</w:t>
            </w:r>
          </w:p>
        </w:tc>
        <w:tc>
          <w:tcPr>
            <w:tcW w:w="111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3F541ED"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w:t>
            </w:r>
          </w:p>
        </w:tc>
        <w:tc>
          <w:tcPr>
            <w:tcW w:w="196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42EED9E5"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1</w:t>
            </w:r>
          </w:p>
        </w:tc>
        <w:tc>
          <w:tcPr>
            <w:tcW w:w="172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029F3E4"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演示、验证</w:t>
            </w:r>
          </w:p>
        </w:tc>
      </w:tr>
      <w:tr w:rsidR="000D07AC" w:rsidRPr="008A261A" w14:paraId="7F793897" w14:textId="77777777" w:rsidTr="004F674A">
        <w:trPr>
          <w:trHeight w:val="420"/>
          <w:jc w:val="center"/>
        </w:trPr>
        <w:tc>
          <w:tcPr>
            <w:tcW w:w="6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E3D78DE"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w:t>
            </w:r>
          </w:p>
        </w:tc>
        <w:tc>
          <w:tcPr>
            <w:tcW w:w="283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752BAE8"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空间数据投影变换：定义投影、投影变换</w:t>
            </w:r>
          </w:p>
        </w:tc>
        <w:tc>
          <w:tcPr>
            <w:tcW w:w="111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BD94374"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w:t>
            </w:r>
          </w:p>
        </w:tc>
        <w:tc>
          <w:tcPr>
            <w:tcW w:w="196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8FD8590"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3</w:t>
            </w:r>
          </w:p>
        </w:tc>
        <w:tc>
          <w:tcPr>
            <w:tcW w:w="172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0F9F002"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演示、验证</w:t>
            </w:r>
          </w:p>
        </w:tc>
      </w:tr>
      <w:tr w:rsidR="000D07AC" w:rsidRPr="008A261A" w14:paraId="772CBD5C" w14:textId="77777777" w:rsidTr="004F674A">
        <w:trPr>
          <w:trHeight w:val="420"/>
          <w:jc w:val="center"/>
        </w:trPr>
        <w:tc>
          <w:tcPr>
            <w:tcW w:w="6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87CFE13"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3</w:t>
            </w:r>
          </w:p>
        </w:tc>
        <w:tc>
          <w:tcPr>
            <w:tcW w:w="283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E2C1D9C"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海洋数据矢量化</w:t>
            </w:r>
          </w:p>
        </w:tc>
        <w:tc>
          <w:tcPr>
            <w:tcW w:w="111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D78A312"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w:t>
            </w:r>
          </w:p>
        </w:tc>
        <w:tc>
          <w:tcPr>
            <w:tcW w:w="196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814A243"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3</w:t>
            </w:r>
          </w:p>
        </w:tc>
        <w:tc>
          <w:tcPr>
            <w:tcW w:w="172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AA1AB13"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演示、验证</w:t>
            </w:r>
          </w:p>
        </w:tc>
      </w:tr>
      <w:tr w:rsidR="000D07AC" w:rsidRPr="008A261A" w14:paraId="608C4865" w14:textId="77777777" w:rsidTr="004F674A">
        <w:trPr>
          <w:trHeight w:val="420"/>
          <w:jc w:val="center"/>
        </w:trPr>
        <w:tc>
          <w:tcPr>
            <w:tcW w:w="6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A695AE0"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4</w:t>
            </w:r>
          </w:p>
        </w:tc>
        <w:tc>
          <w:tcPr>
            <w:tcW w:w="283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6CFFEF2"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海洋空间数据管理</w:t>
            </w:r>
          </w:p>
        </w:tc>
        <w:tc>
          <w:tcPr>
            <w:tcW w:w="111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4744CE6"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w:t>
            </w:r>
          </w:p>
        </w:tc>
        <w:tc>
          <w:tcPr>
            <w:tcW w:w="196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CB6FC3B"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2、3</w:t>
            </w:r>
          </w:p>
        </w:tc>
        <w:tc>
          <w:tcPr>
            <w:tcW w:w="172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2F733D6"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演示、验证</w:t>
            </w:r>
          </w:p>
        </w:tc>
      </w:tr>
      <w:tr w:rsidR="000D07AC" w:rsidRPr="008A261A" w14:paraId="26614164" w14:textId="77777777" w:rsidTr="004F674A">
        <w:trPr>
          <w:trHeight w:val="420"/>
          <w:jc w:val="center"/>
        </w:trPr>
        <w:tc>
          <w:tcPr>
            <w:tcW w:w="67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0C2389E"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5</w:t>
            </w:r>
          </w:p>
        </w:tc>
        <w:tc>
          <w:tcPr>
            <w:tcW w:w="283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602BB6C"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海洋空间数据基础空间分析</w:t>
            </w:r>
          </w:p>
        </w:tc>
        <w:tc>
          <w:tcPr>
            <w:tcW w:w="1110"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1DCF6A7"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w:t>
            </w:r>
          </w:p>
        </w:tc>
        <w:tc>
          <w:tcPr>
            <w:tcW w:w="196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4EF307F"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2、4</w:t>
            </w:r>
          </w:p>
        </w:tc>
        <w:tc>
          <w:tcPr>
            <w:tcW w:w="1725"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7244B15" w14:textId="77777777" w:rsidR="000D07AC" w:rsidRPr="008A261A" w:rsidRDefault="000D07AC">
            <w:pPr>
              <w:snapToGrid w:val="0"/>
              <w:jc w:val="center"/>
              <w:rPr>
                <w:rFonts w:ascii="宋体" w:eastAsia="宋体" w:hAnsi="宋体"/>
                <w:color w:val="000000"/>
                <w:szCs w:val="21"/>
              </w:rPr>
            </w:pPr>
            <w:r w:rsidRPr="008A261A">
              <w:rPr>
                <w:rFonts w:ascii="宋体" w:eastAsia="宋体" w:hAnsi="宋体"/>
                <w:color w:val="000000"/>
                <w:szCs w:val="21"/>
              </w:rPr>
              <w:t>演示、验证</w:t>
            </w:r>
          </w:p>
        </w:tc>
      </w:tr>
    </w:tbl>
    <w:p w14:paraId="7C166E38" w14:textId="77777777" w:rsidR="000D07AC" w:rsidRPr="008A261A" w:rsidRDefault="000D07AC">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038F52D5"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 xml:space="preserve">        使用多媒体教学，以PPT显示教学提纲，教师计算机安装环境软件。将讲解与操作演示紧密结合在一起。</w:t>
      </w:r>
    </w:p>
    <w:p w14:paraId="2C696BDA"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 xml:space="preserve">        本课程采用的教学媒体主要有：文字教材、课件。课件课后提供给学生。对学生的辅导，主要采用实验指导、当面答疑、E-MAIL、</w:t>
      </w:r>
      <w:proofErr w:type="gramStart"/>
      <w:r w:rsidRPr="008A261A">
        <w:rPr>
          <w:rFonts w:ascii="宋体" w:eastAsia="宋体" w:hAnsi="宋体"/>
          <w:color w:val="000000"/>
          <w:sz w:val="18"/>
          <w:szCs w:val="18"/>
        </w:rPr>
        <w:t>微信等</w:t>
      </w:r>
      <w:proofErr w:type="gramEnd"/>
      <w:r w:rsidRPr="008A261A">
        <w:rPr>
          <w:rFonts w:ascii="宋体" w:eastAsia="宋体" w:hAnsi="宋体"/>
          <w:color w:val="000000"/>
          <w:sz w:val="18"/>
          <w:szCs w:val="18"/>
        </w:rPr>
        <w:t>形式）。</w:t>
      </w:r>
    </w:p>
    <w:p w14:paraId="635B660E"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 xml:space="preserve">        课程成绩由作业、实验及期末考核三部分构成，期末考核采用报告形式。成绩=作业成绩*20%+实验成绩*30%+期末小论文*50%。考核范围应涵盖主要的讲授内容，考试内容能客观反映出学生对本门课程主要能力的运用和GIS软件操作技能的熟练程度。</w:t>
      </w:r>
    </w:p>
    <w:p w14:paraId="44671B73"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 xml:space="preserve">   （1）作业：占总成绩的20%，要求：教师针对某些知识模块不知一定数量的课后作业或课外思考题，以巩固知识或拓展总结，对于作业中的共性问题，教师须在课堂讲解，以帮助学生提供和进步。</w:t>
      </w:r>
    </w:p>
    <w:p w14:paraId="4294E7FD"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 xml:space="preserve">    （2）实验：占总成绩的30%。要求：课程设置5次课内实验，通过实验，提高学生利用ArcGIS解决空间信息处理的能力；遇到问题自我主动查找资料解决问题的能力；使用开发工具高效进行软件开发的能力。</w:t>
      </w:r>
    </w:p>
    <w:p w14:paraId="6594AD40" w14:textId="77777777" w:rsidR="000D07AC" w:rsidRPr="008A261A" w:rsidRDefault="000D07AC">
      <w:pPr>
        <w:snapToGrid w:val="0"/>
        <w:rPr>
          <w:rFonts w:ascii="宋体" w:eastAsia="宋体" w:hAnsi="宋体"/>
          <w:color w:val="000000"/>
          <w:sz w:val="18"/>
          <w:szCs w:val="18"/>
        </w:rPr>
      </w:pPr>
    </w:p>
    <w:p w14:paraId="13C75003" w14:textId="77777777" w:rsidR="000D07AC" w:rsidRPr="008A261A" w:rsidRDefault="000D07AC">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60553BCF" w14:textId="77777777" w:rsidR="000D07AC" w:rsidRPr="008A261A" w:rsidRDefault="000D07AC">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103"/>
        <w:gridCol w:w="1929"/>
        <w:gridCol w:w="1945"/>
        <w:gridCol w:w="1344"/>
        <w:gridCol w:w="1360"/>
      </w:tblGrid>
      <w:tr w:rsidR="000D07AC" w:rsidRPr="008A261A" w14:paraId="117515E9" w14:textId="77777777" w:rsidTr="004F674A">
        <w:trPr>
          <w:trHeight w:val="420"/>
          <w:jc w:val="center"/>
        </w:trPr>
        <w:tc>
          <w:tcPr>
            <w:tcW w:w="199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0E4614C" w14:textId="77777777" w:rsidR="000D07AC" w:rsidRPr="008A261A" w:rsidRDefault="000D07AC">
            <w:pPr>
              <w:snapToGrid w:val="0"/>
              <w:spacing w:line="315"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4950"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14756612"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290" w:type="dxa"/>
            <w:vMerge w:val="restart"/>
            <w:tcBorders>
              <w:top w:val="single" w:sz="8" w:space="0" w:color="000000"/>
              <w:left w:val="nil"/>
              <w:bottom w:val="single" w:sz="8" w:space="0" w:color="000000"/>
              <w:right w:val="single" w:sz="8" w:space="0" w:color="000000"/>
            </w:tcBorders>
            <w:shd w:val="clear" w:color="auto" w:fill="D7D7D7"/>
            <w:vAlign w:val="center"/>
          </w:tcPr>
          <w:p w14:paraId="76D9829F" w14:textId="77777777" w:rsidR="000D07AC" w:rsidRPr="008A261A" w:rsidRDefault="000D07AC">
            <w:pPr>
              <w:snapToGrid w:val="0"/>
              <w:ind w:firstLine="210"/>
              <w:jc w:val="center"/>
              <w:rPr>
                <w:rFonts w:ascii="宋体" w:eastAsia="宋体" w:hAnsi="宋体"/>
                <w:color w:val="000000"/>
                <w:sz w:val="18"/>
                <w:szCs w:val="18"/>
              </w:rPr>
            </w:pPr>
            <w:r w:rsidRPr="008A261A">
              <w:rPr>
                <w:rFonts w:ascii="宋体" w:eastAsia="宋体" w:hAnsi="宋体"/>
                <w:color w:val="000000"/>
                <w:sz w:val="18"/>
                <w:szCs w:val="18"/>
              </w:rPr>
              <w:t>合计</w:t>
            </w:r>
          </w:p>
        </w:tc>
      </w:tr>
      <w:tr w:rsidR="000D07AC" w:rsidRPr="008A261A" w14:paraId="32D5D221" w14:textId="77777777" w:rsidTr="004F674A">
        <w:trPr>
          <w:trHeight w:val="420"/>
          <w:jc w:val="center"/>
        </w:trPr>
        <w:tc>
          <w:tcPr>
            <w:tcW w:w="1995" w:type="dxa"/>
            <w:vMerge/>
            <w:tcBorders>
              <w:top w:val="single" w:sz="8" w:space="0" w:color="000000"/>
              <w:left w:val="nil"/>
              <w:bottom w:val="nil"/>
              <w:right w:val="nil"/>
            </w:tcBorders>
            <w:shd w:val="clear" w:color="auto" w:fill="D7D7D7"/>
            <w:vAlign w:val="center"/>
          </w:tcPr>
          <w:p w14:paraId="53D640C5" w14:textId="77777777" w:rsidR="000D07AC" w:rsidRPr="008A261A" w:rsidRDefault="000D07AC">
            <w:pPr>
              <w:snapToGrid w:val="0"/>
              <w:jc w:val="left"/>
              <w:rPr>
                <w:rFonts w:ascii="宋体" w:eastAsia="宋体" w:hAnsi="宋体"/>
                <w:color w:val="000000"/>
                <w:sz w:val="18"/>
                <w:szCs w:val="18"/>
              </w:rPr>
            </w:pPr>
          </w:p>
        </w:tc>
        <w:tc>
          <w:tcPr>
            <w:tcW w:w="3675" w:type="dxa"/>
            <w:gridSpan w:val="2"/>
            <w:tcBorders>
              <w:top w:val="single" w:sz="8" w:space="0" w:color="000000"/>
              <w:left w:val="nil"/>
              <w:bottom w:val="single" w:sz="8" w:space="0" w:color="000000"/>
              <w:right w:val="single" w:sz="8" w:space="0" w:color="000000"/>
            </w:tcBorders>
            <w:shd w:val="clear" w:color="auto" w:fill="D7D7D7"/>
            <w:vAlign w:val="center"/>
          </w:tcPr>
          <w:p w14:paraId="5D7F9716"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275" w:type="dxa"/>
            <w:vMerge w:val="restart"/>
            <w:tcBorders>
              <w:top w:val="nil"/>
              <w:left w:val="nil"/>
              <w:bottom w:val="single" w:sz="8" w:space="0" w:color="000000"/>
              <w:right w:val="single" w:sz="8" w:space="0" w:color="000000"/>
            </w:tcBorders>
            <w:shd w:val="clear" w:color="auto" w:fill="D7D7D7"/>
            <w:vAlign w:val="center"/>
          </w:tcPr>
          <w:p w14:paraId="02D418D0"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课程小论文</w:t>
            </w:r>
          </w:p>
        </w:tc>
        <w:tc>
          <w:tcPr>
            <w:tcW w:w="1290" w:type="dxa"/>
            <w:vMerge/>
            <w:tcBorders>
              <w:top w:val="single" w:sz="8" w:space="0" w:color="000000"/>
              <w:left w:val="single" w:sz="8" w:space="0" w:color="000000"/>
              <w:bottom w:val="nil"/>
              <w:right w:val="nil"/>
            </w:tcBorders>
            <w:shd w:val="clear" w:color="auto" w:fill="D7D7D7"/>
            <w:vAlign w:val="center"/>
          </w:tcPr>
          <w:p w14:paraId="1DC893AB" w14:textId="77777777" w:rsidR="000D07AC" w:rsidRPr="008A261A" w:rsidRDefault="000D07AC">
            <w:pPr>
              <w:snapToGrid w:val="0"/>
              <w:jc w:val="left"/>
              <w:rPr>
                <w:rFonts w:ascii="宋体" w:eastAsia="宋体" w:hAnsi="宋体"/>
                <w:color w:val="000000"/>
                <w:sz w:val="18"/>
                <w:szCs w:val="18"/>
              </w:rPr>
            </w:pPr>
          </w:p>
        </w:tc>
      </w:tr>
      <w:tr w:rsidR="000D07AC" w:rsidRPr="008A261A" w14:paraId="71E17DF6" w14:textId="77777777" w:rsidTr="004F674A">
        <w:trPr>
          <w:trHeight w:val="15"/>
          <w:jc w:val="center"/>
        </w:trPr>
        <w:tc>
          <w:tcPr>
            <w:tcW w:w="1995" w:type="dxa"/>
            <w:vMerge/>
            <w:tcBorders>
              <w:top w:val="nil"/>
              <w:left w:val="nil"/>
              <w:bottom w:val="nil"/>
              <w:right w:val="nil"/>
            </w:tcBorders>
            <w:shd w:val="clear" w:color="auto" w:fill="D7D7D7"/>
            <w:vAlign w:val="center"/>
          </w:tcPr>
          <w:p w14:paraId="4FEAFFA6" w14:textId="77777777" w:rsidR="000D07AC" w:rsidRPr="008A261A" w:rsidRDefault="000D07AC">
            <w:pPr>
              <w:snapToGrid w:val="0"/>
              <w:jc w:val="left"/>
              <w:rPr>
                <w:rFonts w:ascii="宋体" w:eastAsia="宋体" w:hAnsi="宋体"/>
                <w:color w:val="000000"/>
                <w:sz w:val="18"/>
                <w:szCs w:val="18"/>
              </w:rPr>
            </w:pPr>
          </w:p>
        </w:tc>
        <w:tc>
          <w:tcPr>
            <w:tcW w:w="1830" w:type="dxa"/>
            <w:tcBorders>
              <w:top w:val="single" w:sz="8" w:space="0" w:color="000000"/>
              <w:left w:val="nil"/>
              <w:bottom w:val="single" w:sz="8" w:space="0" w:color="000000"/>
              <w:right w:val="single" w:sz="8" w:space="0" w:color="000000"/>
            </w:tcBorders>
            <w:shd w:val="clear" w:color="auto" w:fill="D7D7D7"/>
            <w:vAlign w:val="center"/>
          </w:tcPr>
          <w:p w14:paraId="055E5DF9"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845" w:type="dxa"/>
            <w:tcBorders>
              <w:top w:val="nil"/>
              <w:left w:val="single" w:sz="8" w:space="0" w:color="000000"/>
              <w:bottom w:val="single" w:sz="8" w:space="0" w:color="000000"/>
              <w:right w:val="single" w:sz="8" w:space="0" w:color="A6A6A6"/>
            </w:tcBorders>
            <w:shd w:val="clear" w:color="auto" w:fill="D7D7D7"/>
            <w:vAlign w:val="center"/>
          </w:tcPr>
          <w:p w14:paraId="1047C4B2"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实验</w:t>
            </w:r>
          </w:p>
        </w:tc>
        <w:tc>
          <w:tcPr>
            <w:tcW w:w="1275" w:type="dxa"/>
            <w:vMerge/>
            <w:tcBorders>
              <w:top w:val="single" w:sz="8" w:space="0" w:color="000000"/>
              <w:left w:val="single" w:sz="8" w:space="0" w:color="A6A6A6"/>
              <w:bottom w:val="nil"/>
              <w:right w:val="nil"/>
            </w:tcBorders>
            <w:shd w:val="clear" w:color="auto" w:fill="D7D7D7"/>
            <w:vAlign w:val="center"/>
          </w:tcPr>
          <w:p w14:paraId="2C518CB9" w14:textId="77777777" w:rsidR="000D07AC" w:rsidRPr="008A261A" w:rsidRDefault="000D07AC">
            <w:pPr>
              <w:snapToGrid w:val="0"/>
              <w:jc w:val="left"/>
              <w:rPr>
                <w:rFonts w:ascii="宋体" w:eastAsia="宋体" w:hAnsi="宋体"/>
                <w:color w:val="000000"/>
                <w:sz w:val="18"/>
                <w:szCs w:val="18"/>
              </w:rPr>
            </w:pPr>
          </w:p>
        </w:tc>
        <w:tc>
          <w:tcPr>
            <w:tcW w:w="1290" w:type="dxa"/>
            <w:vMerge/>
            <w:tcBorders>
              <w:top w:val="nil"/>
              <w:left w:val="nil"/>
              <w:bottom w:val="nil"/>
              <w:right w:val="nil"/>
            </w:tcBorders>
            <w:shd w:val="clear" w:color="auto" w:fill="D7D7D7"/>
            <w:vAlign w:val="center"/>
          </w:tcPr>
          <w:p w14:paraId="4F90678D" w14:textId="77777777" w:rsidR="000D07AC" w:rsidRPr="008A261A" w:rsidRDefault="000D07AC">
            <w:pPr>
              <w:snapToGrid w:val="0"/>
              <w:jc w:val="left"/>
              <w:rPr>
                <w:rFonts w:ascii="宋体" w:eastAsia="宋体" w:hAnsi="宋体"/>
                <w:color w:val="000000"/>
                <w:sz w:val="18"/>
                <w:szCs w:val="18"/>
              </w:rPr>
            </w:pPr>
          </w:p>
        </w:tc>
      </w:tr>
      <w:tr w:rsidR="000D07AC" w:rsidRPr="008A261A" w14:paraId="1CDB98A7" w14:textId="77777777" w:rsidTr="004F674A">
        <w:trPr>
          <w:trHeight w:val="465"/>
          <w:jc w:val="center"/>
        </w:trPr>
        <w:tc>
          <w:tcPr>
            <w:tcW w:w="1995" w:type="dxa"/>
            <w:tcBorders>
              <w:top w:val="nil"/>
              <w:left w:val="single" w:sz="8" w:space="0" w:color="000000"/>
              <w:bottom w:val="single" w:sz="8" w:space="0" w:color="A6A6A6"/>
              <w:right w:val="single" w:sz="8" w:space="0" w:color="000000"/>
            </w:tcBorders>
            <w:shd w:val="clear" w:color="auto" w:fill="auto"/>
            <w:vAlign w:val="center"/>
          </w:tcPr>
          <w:p w14:paraId="72AA3C3A" w14:textId="77777777" w:rsidR="000D07AC" w:rsidRPr="008A261A" w:rsidRDefault="000D07AC">
            <w:pPr>
              <w:snapToGrid w:val="0"/>
              <w:spacing w:line="315"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D572A3"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9B8A8B"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275" w:type="dxa"/>
            <w:tcBorders>
              <w:top w:val="nil"/>
              <w:left w:val="single" w:sz="8" w:space="0" w:color="000000"/>
              <w:bottom w:val="single" w:sz="8" w:space="0" w:color="000000"/>
              <w:right w:val="single" w:sz="8" w:space="0" w:color="000000"/>
            </w:tcBorders>
            <w:shd w:val="clear" w:color="auto" w:fill="auto"/>
            <w:vAlign w:val="center"/>
          </w:tcPr>
          <w:p w14:paraId="441EBA3B"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290" w:type="dxa"/>
            <w:tcBorders>
              <w:top w:val="nil"/>
              <w:left w:val="single" w:sz="8" w:space="0" w:color="000000"/>
              <w:bottom w:val="single" w:sz="8" w:space="0" w:color="000000"/>
              <w:right w:val="single" w:sz="8" w:space="0" w:color="000000"/>
            </w:tcBorders>
            <w:shd w:val="clear" w:color="auto" w:fill="auto"/>
            <w:vAlign w:val="center"/>
          </w:tcPr>
          <w:p w14:paraId="69DB4B10"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r>
      <w:tr w:rsidR="000D07AC" w:rsidRPr="008A261A" w14:paraId="0A0D8C28" w14:textId="77777777" w:rsidTr="004F674A">
        <w:trPr>
          <w:trHeight w:val="465"/>
          <w:jc w:val="center"/>
        </w:trPr>
        <w:tc>
          <w:tcPr>
            <w:tcW w:w="1995" w:type="dxa"/>
            <w:tcBorders>
              <w:top w:val="single" w:sz="8" w:space="0" w:color="A6A6A6"/>
              <w:left w:val="single" w:sz="8" w:space="0" w:color="000000"/>
              <w:bottom w:val="single" w:sz="8" w:space="0" w:color="000000"/>
              <w:right w:val="single" w:sz="8" w:space="0" w:color="000000"/>
            </w:tcBorders>
            <w:shd w:val="clear" w:color="auto" w:fill="auto"/>
            <w:vAlign w:val="center"/>
          </w:tcPr>
          <w:p w14:paraId="2F7C1177" w14:textId="77777777" w:rsidR="000D07AC" w:rsidRPr="008A261A" w:rsidRDefault="000D07AC">
            <w:pPr>
              <w:snapToGrid w:val="0"/>
              <w:spacing w:line="315"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B6D10E"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7EE33A"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DFD314"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18A25"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r>
      <w:tr w:rsidR="000D07AC" w:rsidRPr="008A261A" w14:paraId="0DBC8852" w14:textId="77777777" w:rsidTr="004F674A">
        <w:trPr>
          <w:trHeight w:val="465"/>
          <w:jc w:val="center"/>
        </w:trPr>
        <w:tc>
          <w:tcPr>
            <w:tcW w:w="19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C67E6C" w14:textId="77777777" w:rsidR="000D07AC" w:rsidRPr="008A261A" w:rsidRDefault="000D07AC">
            <w:pPr>
              <w:snapToGrid w:val="0"/>
              <w:spacing w:line="315"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CCF4D"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D97D2F"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46777"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220F95"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r>
      <w:tr w:rsidR="000D07AC" w:rsidRPr="008A261A" w14:paraId="59354DA6" w14:textId="77777777" w:rsidTr="004F674A">
        <w:trPr>
          <w:trHeight w:val="465"/>
          <w:jc w:val="center"/>
        </w:trPr>
        <w:tc>
          <w:tcPr>
            <w:tcW w:w="19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C66651"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4FF191"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30DBD"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62B8C5"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71E60"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r>
      <w:tr w:rsidR="000D07AC" w:rsidRPr="008A261A" w14:paraId="6F55D506" w14:textId="77777777" w:rsidTr="004F674A">
        <w:trPr>
          <w:trHeight w:val="465"/>
          <w:jc w:val="center"/>
        </w:trPr>
        <w:tc>
          <w:tcPr>
            <w:tcW w:w="19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0AE0C" w14:textId="77777777" w:rsidR="000D07AC" w:rsidRPr="008A261A" w:rsidRDefault="000D07AC">
            <w:pPr>
              <w:snapToGrid w:val="0"/>
              <w:spacing w:line="315"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1ECE8"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8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FA6583"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151548"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50</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DE1197"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4ADA3B18" w14:textId="77777777" w:rsidR="000D07AC" w:rsidRPr="008A261A" w:rsidRDefault="000D07AC">
      <w:pPr>
        <w:snapToGrid w:val="0"/>
        <w:spacing w:line="360" w:lineRule="auto"/>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3119E18F" w14:textId="77777777" w:rsidR="000D07AC" w:rsidRPr="008A261A" w:rsidRDefault="000D07AC">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sz w:val="18"/>
          <w:szCs w:val="18"/>
        </w:rPr>
        <w:t>作业评价标准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70"/>
        <w:gridCol w:w="2100"/>
        <w:gridCol w:w="1937"/>
        <w:gridCol w:w="1937"/>
        <w:gridCol w:w="1937"/>
      </w:tblGrid>
      <w:tr w:rsidR="000D07AC" w:rsidRPr="008A261A" w14:paraId="20C35B65" w14:textId="77777777" w:rsidTr="004F674A">
        <w:trPr>
          <w:trHeight w:val="480"/>
          <w:jc w:val="center"/>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8EEFC9F"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80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35E3927"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D07AC" w:rsidRPr="008A261A" w14:paraId="7DB57C8D" w14:textId="77777777" w:rsidTr="004F674A">
        <w:trPr>
          <w:trHeight w:val="705"/>
          <w:jc w:val="center"/>
        </w:trPr>
        <w:tc>
          <w:tcPr>
            <w:tcW w:w="78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195FD73" w14:textId="77777777" w:rsidR="000D07AC" w:rsidRPr="008A261A" w:rsidRDefault="000D07AC">
            <w:pPr>
              <w:snapToGrid w:val="0"/>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228CA63"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1E93F37"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C2ADAC1"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16D350"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不合格（0-59）</w:t>
            </w:r>
          </w:p>
        </w:tc>
      </w:tr>
      <w:tr w:rsidR="000D07AC" w:rsidRPr="008A261A" w14:paraId="455A0BA1"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36781AEB"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p w14:paraId="38AD8037" w14:textId="77777777" w:rsidR="000D07AC" w:rsidRPr="008A261A" w:rsidRDefault="000D07AC">
            <w:pPr>
              <w:snapToGrid w:val="0"/>
              <w:spacing w:line="360" w:lineRule="auto"/>
              <w:jc w:val="center"/>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tcPr>
          <w:p w14:paraId="731C8576"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学习积极主动，能按照要求完成保质保量完成作业，准备充分，能正确回答老师问题。回答问题积极，对程序员应该具备的职业道德、职业操守和规范有正确的理解。</w:t>
            </w:r>
          </w:p>
        </w:tc>
        <w:tc>
          <w:tcPr>
            <w:tcW w:w="1965" w:type="dxa"/>
            <w:tcBorders>
              <w:top w:val="single" w:sz="8" w:space="0" w:color="000000"/>
              <w:left w:val="single" w:sz="8" w:space="0" w:color="000000"/>
              <w:bottom w:val="single" w:sz="8" w:space="0" w:color="000000"/>
              <w:right w:val="single" w:sz="8" w:space="0" w:color="000000"/>
            </w:tcBorders>
          </w:tcPr>
          <w:p w14:paraId="2838E4A6"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学习态度端正，可以按要求完成作业；能认真听讲，回答问题较为积极，可正确回答老师问题。对程序员应该具备的职业道德、职业操守和规范有较为正确的理解。</w:t>
            </w:r>
          </w:p>
        </w:tc>
        <w:tc>
          <w:tcPr>
            <w:tcW w:w="1965" w:type="dxa"/>
            <w:tcBorders>
              <w:top w:val="single" w:sz="8" w:space="0" w:color="000000"/>
              <w:left w:val="single" w:sz="8" w:space="0" w:color="000000"/>
              <w:bottom w:val="single" w:sz="8" w:space="0" w:color="000000"/>
              <w:right w:val="single" w:sz="8" w:space="0" w:color="000000"/>
            </w:tcBorders>
          </w:tcPr>
          <w:p w14:paraId="29A8739F"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完成作业不够充分，很少主动回答问题，正确回答问题存在一定的难度。对程序员应该具备的职业道德、职业操守和规范的理解不够充分。</w:t>
            </w:r>
          </w:p>
        </w:tc>
        <w:tc>
          <w:tcPr>
            <w:tcW w:w="1965" w:type="dxa"/>
            <w:tcBorders>
              <w:top w:val="single" w:sz="8" w:space="0" w:color="000000"/>
              <w:left w:val="single" w:sz="8" w:space="0" w:color="000000"/>
              <w:bottom w:val="single" w:sz="8" w:space="0" w:color="000000"/>
              <w:right w:val="single" w:sz="8" w:space="0" w:color="000000"/>
            </w:tcBorders>
          </w:tcPr>
          <w:p w14:paraId="3E6860E5"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不能按时完成作业，回答问题不积极。对程序员应该具备的职业道德、职业操守和规范的理解不够充分。</w:t>
            </w:r>
          </w:p>
        </w:tc>
      </w:tr>
      <w:tr w:rsidR="000D07AC" w:rsidRPr="008A261A" w14:paraId="0E629D44"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2A7D028C"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30" w:type="dxa"/>
            <w:tcBorders>
              <w:top w:val="single" w:sz="8" w:space="0" w:color="000000"/>
              <w:left w:val="single" w:sz="8" w:space="0" w:color="000000"/>
              <w:bottom w:val="single" w:sz="8" w:space="0" w:color="000000"/>
              <w:right w:val="single" w:sz="8" w:space="0" w:color="000000"/>
            </w:tcBorders>
          </w:tcPr>
          <w:p w14:paraId="18D76D48"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可以运用数理知识及计算机专业基本原理，借助文献研究，基于“抽象”与“自动化”的计算思维，采用面向过程或面向对象的方法，对诸如海洋信息处理等专业领域或相关应用领域实例进行分析。积极主动总结本专业技术发展规律，能够在学习中不断提高自己对技术问题的理解能力，归纳总结能力，可提出有见地的问题。</w:t>
            </w:r>
          </w:p>
        </w:tc>
        <w:tc>
          <w:tcPr>
            <w:tcW w:w="1965" w:type="dxa"/>
            <w:tcBorders>
              <w:top w:val="single" w:sz="8" w:space="0" w:color="000000"/>
              <w:left w:val="single" w:sz="8" w:space="0" w:color="000000"/>
              <w:bottom w:val="single" w:sz="8" w:space="0" w:color="000000"/>
              <w:right w:val="single" w:sz="8" w:space="0" w:color="000000"/>
            </w:tcBorders>
          </w:tcPr>
          <w:p w14:paraId="1B883462"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可以运用数理知识及计算机专业基本原理，借助文献研究，基于“抽象”与“自动化”的计算思维，对诸如海洋信息处理等专业领域或相关应用领域实例进行分析；可以理解本专业技术发展规律，能够在学习中不断提高自己对技术问题的理解能力，归纳总结能力。</w:t>
            </w:r>
          </w:p>
        </w:tc>
        <w:tc>
          <w:tcPr>
            <w:tcW w:w="1965" w:type="dxa"/>
            <w:tcBorders>
              <w:top w:val="single" w:sz="8" w:space="0" w:color="000000"/>
              <w:left w:val="single" w:sz="8" w:space="0" w:color="000000"/>
              <w:bottom w:val="single" w:sz="8" w:space="0" w:color="000000"/>
              <w:right w:val="single" w:sz="8" w:space="0" w:color="000000"/>
            </w:tcBorders>
          </w:tcPr>
          <w:p w14:paraId="534E432E"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通过课程学习理解海洋空间信息技术有一定困难，对海洋信息以外的技术发展规律缺乏兴趣，独立学习的能力较差。</w:t>
            </w:r>
          </w:p>
        </w:tc>
        <w:tc>
          <w:tcPr>
            <w:tcW w:w="1965" w:type="dxa"/>
            <w:tcBorders>
              <w:top w:val="single" w:sz="8" w:space="0" w:color="000000"/>
              <w:left w:val="single" w:sz="8" w:space="0" w:color="000000"/>
              <w:bottom w:val="single" w:sz="8" w:space="0" w:color="000000"/>
              <w:right w:val="single" w:sz="8" w:space="0" w:color="000000"/>
            </w:tcBorders>
          </w:tcPr>
          <w:p w14:paraId="7C7422A9"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对海洋空间信息相关理论和技术掌握不足，不能很好理解本专业技术发展规律，独立学习的能力较差。</w:t>
            </w:r>
          </w:p>
        </w:tc>
      </w:tr>
      <w:tr w:rsidR="000D07AC" w:rsidRPr="008A261A" w14:paraId="55B9ED6C"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7837F485"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130" w:type="dxa"/>
            <w:tcBorders>
              <w:top w:val="single" w:sz="8" w:space="0" w:color="000000"/>
              <w:left w:val="single" w:sz="8" w:space="0" w:color="000000"/>
              <w:bottom w:val="single" w:sz="8" w:space="0" w:color="000000"/>
              <w:right w:val="single" w:sz="8" w:space="0" w:color="000000"/>
            </w:tcBorders>
            <w:vAlign w:val="center"/>
          </w:tcPr>
          <w:p w14:paraId="15AC82B6"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能够针对应用的具体对象，尤其是农业水产环境监测、遥感影像分析等，选择或开发、扩展满足特定需求的现代工具，模拟和预测专业问题，并能够分析其局限性，设计方法和优化策略正确，思路清晰。</w:t>
            </w:r>
          </w:p>
        </w:tc>
        <w:tc>
          <w:tcPr>
            <w:tcW w:w="1965" w:type="dxa"/>
            <w:tcBorders>
              <w:top w:val="single" w:sz="8" w:space="0" w:color="000000"/>
              <w:left w:val="single" w:sz="8" w:space="0" w:color="000000"/>
              <w:bottom w:val="single" w:sz="8" w:space="0" w:color="000000"/>
              <w:right w:val="single" w:sz="8" w:space="0" w:color="000000"/>
            </w:tcBorders>
            <w:vAlign w:val="center"/>
          </w:tcPr>
          <w:p w14:paraId="161F4547"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能够针对特定需求，完成海洋信息相关问题的解读和分析。分析方法和优化策略正确，思路清晰。</w:t>
            </w:r>
          </w:p>
        </w:tc>
        <w:tc>
          <w:tcPr>
            <w:tcW w:w="1965" w:type="dxa"/>
            <w:tcBorders>
              <w:top w:val="single" w:sz="8" w:space="0" w:color="000000"/>
              <w:left w:val="single" w:sz="8" w:space="0" w:color="000000"/>
              <w:bottom w:val="single" w:sz="8" w:space="0" w:color="000000"/>
              <w:right w:val="single" w:sz="8" w:space="0" w:color="000000"/>
            </w:tcBorders>
            <w:vAlign w:val="center"/>
          </w:tcPr>
          <w:p w14:paraId="48B1815F"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能够针对特定需求，完成海洋信息相关问题的解读和分析。分析方法和优化策略正确，思路清晰，但稍有欠缺。</w:t>
            </w:r>
          </w:p>
        </w:tc>
        <w:tc>
          <w:tcPr>
            <w:tcW w:w="1965" w:type="dxa"/>
            <w:tcBorders>
              <w:top w:val="single" w:sz="8" w:space="0" w:color="000000"/>
              <w:left w:val="single" w:sz="8" w:space="0" w:color="000000"/>
              <w:bottom w:val="single" w:sz="8" w:space="0" w:color="000000"/>
              <w:right w:val="single" w:sz="8" w:space="0" w:color="000000"/>
            </w:tcBorders>
            <w:vAlign w:val="center"/>
          </w:tcPr>
          <w:p w14:paraId="5CBCE56A"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针对特定需求，不能很好地完成海洋信息相关问题的解读和分析。设计方法和优化策略正确均有欠缺。</w:t>
            </w:r>
          </w:p>
        </w:tc>
      </w:tr>
      <w:tr w:rsidR="000D07AC" w:rsidRPr="008A261A" w14:paraId="52254617"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58D620E0"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4</w:t>
            </w:r>
          </w:p>
        </w:tc>
        <w:tc>
          <w:tcPr>
            <w:tcW w:w="2130" w:type="dxa"/>
            <w:tcBorders>
              <w:top w:val="single" w:sz="8" w:space="0" w:color="000000"/>
              <w:left w:val="single" w:sz="8" w:space="0" w:color="000000"/>
              <w:bottom w:val="single" w:sz="8" w:space="0" w:color="000000"/>
              <w:right w:val="single" w:sz="8" w:space="0" w:color="000000"/>
            </w:tcBorders>
            <w:vAlign w:val="center"/>
          </w:tcPr>
          <w:p w14:paraId="29B806A5"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能正确掌握计算机软、硬件工程项目中涉及的海洋信息相关决策方法（如项目进度、资源配置等），对于特殊行业项目，能及时考虑到诸如数据安全、恶劣自然环境等因素。</w:t>
            </w:r>
          </w:p>
        </w:tc>
        <w:tc>
          <w:tcPr>
            <w:tcW w:w="1965" w:type="dxa"/>
            <w:tcBorders>
              <w:top w:val="single" w:sz="8" w:space="0" w:color="000000"/>
              <w:left w:val="single" w:sz="8" w:space="0" w:color="000000"/>
              <w:bottom w:val="single" w:sz="8" w:space="0" w:color="000000"/>
              <w:right w:val="single" w:sz="8" w:space="0" w:color="000000"/>
            </w:tcBorders>
            <w:vAlign w:val="center"/>
          </w:tcPr>
          <w:p w14:paraId="13E3B68B"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基本能掌握计算机软、硬件工程项目中涉及的海洋信息相关决策方法（如项目进度、资源配置等），对于特殊行业项目，能及时考虑到诸如数据安全、恶劣自然环境等因素。</w:t>
            </w:r>
          </w:p>
        </w:tc>
        <w:tc>
          <w:tcPr>
            <w:tcW w:w="1965" w:type="dxa"/>
            <w:tcBorders>
              <w:top w:val="single" w:sz="8" w:space="0" w:color="000000"/>
              <w:left w:val="single" w:sz="8" w:space="0" w:color="000000"/>
              <w:bottom w:val="single" w:sz="8" w:space="0" w:color="000000"/>
              <w:right w:val="single" w:sz="8" w:space="0" w:color="000000"/>
            </w:tcBorders>
            <w:vAlign w:val="center"/>
          </w:tcPr>
          <w:p w14:paraId="21DEBABB"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基本能了解计算机软、硬件工程项目中涉及的海洋信息相关决策方法（如项目进度、资源配置等），对于特殊行业项目，对数据安全、恶劣自然环境等因素影响估计欠缺。</w:t>
            </w:r>
          </w:p>
        </w:tc>
        <w:tc>
          <w:tcPr>
            <w:tcW w:w="1965" w:type="dxa"/>
            <w:tcBorders>
              <w:top w:val="single" w:sz="8" w:space="0" w:color="000000"/>
              <w:left w:val="single" w:sz="8" w:space="0" w:color="000000"/>
              <w:bottom w:val="single" w:sz="8" w:space="0" w:color="000000"/>
              <w:right w:val="single" w:sz="8" w:space="0" w:color="000000"/>
            </w:tcBorders>
            <w:vAlign w:val="center"/>
          </w:tcPr>
          <w:p w14:paraId="78AE4F4D"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不能理解计算机软、硬件工程项目中涉及的海洋信息相关决策方法（如项目进度、资源配置等）</w:t>
            </w:r>
          </w:p>
        </w:tc>
      </w:tr>
    </w:tbl>
    <w:p w14:paraId="7AFEC9C7" w14:textId="77777777" w:rsidR="000D07AC" w:rsidRPr="008A261A" w:rsidRDefault="000D07AC">
      <w:pPr>
        <w:snapToGrid w:val="0"/>
        <w:spacing w:line="460" w:lineRule="exact"/>
        <w:rPr>
          <w:rFonts w:ascii="宋体" w:eastAsia="宋体" w:hAnsi="宋体"/>
          <w:b/>
          <w:bCs/>
          <w:color w:val="000000"/>
          <w:sz w:val="18"/>
          <w:szCs w:val="18"/>
        </w:rPr>
      </w:pPr>
      <w:r w:rsidRPr="008A261A">
        <w:rPr>
          <w:rFonts w:ascii="宋体" w:eastAsia="宋体" w:hAnsi="宋体"/>
          <w:b/>
          <w:bCs/>
          <w:color w:val="000000"/>
          <w:kern w:val="0"/>
          <w:sz w:val="18"/>
          <w:szCs w:val="18"/>
        </w:rPr>
        <w:t>2）</w:t>
      </w:r>
      <w:r w:rsidRPr="008A261A">
        <w:rPr>
          <w:rFonts w:ascii="宋体" w:eastAsia="宋体" w:hAnsi="宋体"/>
          <w:b/>
          <w:bCs/>
          <w:color w:val="000000"/>
          <w:sz w:val="18"/>
          <w:szCs w:val="18"/>
        </w:rPr>
        <w:t>实验评价标准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70"/>
        <w:gridCol w:w="2100"/>
        <w:gridCol w:w="1937"/>
        <w:gridCol w:w="1937"/>
        <w:gridCol w:w="1937"/>
      </w:tblGrid>
      <w:tr w:rsidR="000D07AC" w:rsidRPr="008A261A" w14:paraId="3BDAD87E" w14:textId="77777777" w:rsidTr="004F674A">
        <w:trPr>
          <w:trHeight w:val="480"/>
          <w:jc w:val="center"/>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B8FC6F0"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80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5CFB189"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D07AC" w:rsidRPr="008A261A" w14:paraId="0C34F1A3" w14:textId="77777777" w:rsidTr="004F674A">
        <w:trPr>
          <w:trHeight w:val="705"/>
          <w:jc w:val="center"/>
        </w:trPr>
        <w:tc>
          <w:tcPr>
            <w:tcW w:w="78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55B04033" w14:textId="77777777" w:rsidR="000D07AC" w:rsidRPr="008A261A" w:rsidRDefault="000D07AC">
            <w:pPr>
              <w:snapToGrid w:val="0"/>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59BC9FA"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4A079C7"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B6C87BB"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D9FF2DD"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不合格（0-59）</w:t>
            </w:r>
          </w:p>
        </w:tc>
      </w:tr>
      <w:tr w:rsidR="000D07AC" w:rsidRPr="008A261A" w14:paraId="7F4E2734"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6626BC86"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p w14:paraId="771B575D" w14:textId="77777777" w:rsidR="000D07AC" w:rsidRPr="008A261A" w:rsidRDefault="000D07AC">
            <w:pPr>
              <w:snapToGrid w:val="0"/>
              <w:spacing w:line="360" w:lineRule="auto"/>
              <w:jc w:val="center"/>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tcPr>
          <w:p w14:paraId="6EF38032"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学习积极主动，能按照要求完成保质保量完成实验，准备充分，能正确回答老师问题。回答问题积极，对程序员应该具备的职业道德、职业操守和规范有正确的理解。</w:t>
            </w:r>
          </w:p>
        </w:tc>
        <w:tc>
          <w:tcPr>
            <w:tcW w:w="1965" w:type="dxa"/>
            <w:tcBorders>
              <w:top w:val="single" w:sz="8" w:space="0" w:color="000000"/>
              <w:left w:val="single" w:sz="8" w:space="0" w:color="000000"/>
              <w:bottom w:val="single" w:sz="8" w:space="0" w:color="000000"/>
              <w:right w:val="single" w:sz="8" w:space="0" w:color="000000"/>
            </w:tcBorders>
          </w:tcPr>
          <w:p w14:paraId="0E89F048"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学习态度端正，可以按要求完成实验；能认真听讲，回答问题较为积极，可正确回答老师问题。对程序员应该具备的职业道德、职业操守和规范有较为正确的理解。</w:t>
            </w:r>
          </w:p>
        </w:tc>
        <w:tc>
          <w:tcPr>
            <w:tcW w:w="1965" w:type="dxa"/>
            <w:tcBorders>
              <w:top w:val="single" w:sz="8" w:space="0" w:color="000000"/>
              <w:left w:val="single" w:sz="8" w:space="0" w:color="000000"/>
              <w:bottom w:val="single" w:sz="8" w:space="0" w:color="000000"/>
              <w:right w:val="single" w:sz="8" w:space="0" w:color="000000"/>
            </w:tcBorders>
          </w:tcPr>
          <w:p w14:paraId="5CD3C635"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完成实验不够充分，很少主动回答问题，正确回答问题存在一定的难度。对程序员应该具备的职业道德、职业操守和规范的理解不够充分。</w:t>
            </w:r>
          </w:p>
        </w:tc>
        <w:tc>
          <w:tcPr>
            <w:tcW w:w="1965" w:type="dxa"/>
            <w:tcBorders>
              <w:top w:val="single" w:sz="8" w:space="0" w:color="000000"/>
              <w:left w:val="single" w:sz="8" w:space="0" w:color="000000"/>
              <w:bottom w:val="single" w:sz="8" w:space="0" w:color="000000"/>
              <w:right w:val="single" w:sz="8" w:space="0" w:color="000000"/>
            </w:tcBorders>
          </w:tcPr>
          <w:p w14:paraId="4367C71B"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不能按时完成实验，回答问题不积极。对程序员应该具备的职业道德、职业操守和规范的理解不够充分。</w:t>
            </w:r>
          </w:p>
        </w:tc>
      </w:tr>
      <w:tr w:rsidR="000D07AC" w:rsidRPr="008A261A" w14:paraId="1F506533"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7442F245"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30" w:type="dxa"/>
            <w:tcBorders>
              <w:top w:val="single" w:sz="8" w:space="0" w:color="000000"/>
              <w:left w:val="single" w:sz="8" w:space="0" w:color="000000"/>
              <w:bottom w:val="single" w:sz="8" w:space="0" w:color="000000"/>
              <w:right w:val="single" w:sz="8" w:space="0" w:color="000000"/>
            </w:tcBorders>
          </w:tcPr>
          <w:p w14:paraId="47552EFC"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可以基于“抽象”与“自动化”的计算思维，采用面向过程或面向对象的方法，对诸如海洋信息处理等专业领域或相关应用领域实例进行操作和分析。能够在学习中不断提高自己对技术问题的理解能力，归纳总结能力，可提出有见地的问题。</w:t>
            </w:r>
          </w:p>
        </w:tc>
        <w:tc>
          <w:tcPr>
            <w:tcW w:w="1965" w:type="dxa"/>
            <w:tcBorders>
              <w:top w:val="single" w:sz="8" w:space="0" w:color="000000"/>
              <w:left w:val="single" w:sz="8" w:space="0" w:color="000000"/>
              <w:bottom w:val="single" w:sz="8" w:space="0" w:color="000000"/>
              <w:right w:val="single" w:sz="8" w:space="0" w:color="000000"/>
            </w:tcBorders>
          </w:tcPr>
          <w:p w14:paraId="29F8655F"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可以运用数理知识及计算机专业基本原理，借助文献研究，基于“抽象”与“自动化”的计算思维，对诸如海洋信息处理等专业领域或相关应用领域实例进行分析；可以理解本专业技术发展规律，能够在学习中不断提高自己对技术问题的理解能力，归纳总结能力。</w:t>
            </w:r>
          </w:p>
        </w:tc>
        <w:tc>
          <w:tcPr>
            <w:tcW w:w="1965" w:type="dxa"/>
            <w:tcBorders>
              <w:top w:val="single" w:sz="8" w:space="0" w:color="000000"/>
              <w:left w:val="single" w:sz="8" w:space="0" w:color="000000"/>
              <w:bottom w:val="single" w:sz="8" w:space="0" w:color="000000"/>
              <w:right w:val="single" w:sz="8" w:space="0" w:color="000000"/>
            </w:tcBorders>
          </w:tcPr>
          <w:p w14:paraId="3955AF99"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通过课程学习理解海洋空间信息技术有一定困难，对海洋信息以外的技术发展规律缺乏兴趣，独立学习的能力较差。</w:t>
            </w:r>
          </w:p>
        </w:tc>
        <w:tc>
          <w:tcPr>
            <w:tcW w:w="1965" w:type="dxa"/>
            <w:tcBorders>
              <w:top w:val="single" w:sz="8" w:space="0" w:color="000000"/>
              <w:left w:val="single" w:sz="8" w:space="0" w:color="000000"/>
              <w:bottom w:val="single" w:sz="8" w:space="0" w:color="000000"/>
              <w:right w:val="single" w:sz="8" w:space="0" w:color="000000"/>
            </w:tcBorders>
          </w:tcPr>
          <w:p w14:paraId="273E625E"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对海洋空间信息相关理论和技术掌握不足，不能很好理解本专业技术发展规律，独立学习的能力较差。</w:t>
            </w:r>
          </w:p>
        </w:tc>
      </w:tr>
      <w:tr w:rsidR="000D07AC" w:rsidRPr="008A261A" w14:paraId="6672861D"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6A472014"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130" w:type="dxa"/>
            <w:tcBorders>
              <w:top w:val="single" w:sz="8" w:space="0" w:color="000000"/>
              <w:left w:val="single" w:sz="8" w:space="0" w:color="000000"/>
              <w:bottom w:val="single" w:sz="8" w:space="0" w:color="000000"/>
              <w:right w:val="single" w:sz="8" w:space="0" w:color="000000"/>
            </w:tcBorders>
            <w:vAlign w:val="center"/>
          </w:tcPr>
          <w:p w14:paraId="45A69534"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能够针对应用的具体对象，尤其是农业水产环境监测、遥感影像分析等，选择或开发、扩展满足特定需求的现代工具，模拟和预测专业问题，并能够分析其局限性，设计方法和优化策略正确，思路清晰。</w:t>
            </w:r>
          </w:p>
        </w:tc>
        <w:tc>
          <w:tcPr>
            <w:tcW w:w="1965" w:type="dxa"/>
            <w:tcBorders>
              <w:top w:val="single" w:sz="8" w:space="0" w:color="000000"/>
              <w:left w:val="single" w:sz="8" w:space="0" w:color="000000"/>
              <w:bottom w:val="single" w:sz="8" w:space="0" w:color="000000"/>
              <w:right w:val="single" w:sz="8" w:space="0" w:color="000000"/>
            </w:tcBorders>
            <w:vAlign w:val="center"/>
          </w:tcPr>
          <w:p w14:paraId="22B6C1FC"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能够针对特定需求，完成海洋信息相关问题的解读和分析。分析方法和优化策略正确，思路清晰。</w:t>
            </w:r>
          </w:p>
        </w:tc>
        <w:tc>
          <w:tcPr>
            <w:tcW w:w="1965" w:type="dxa"/>
            <w:tcBorders>
              <w:top w:val="single" w:sz="8" w:space="0" w:color="000000"/>
              <w:left w:val="single" w:sz="8" w:space="0" w:color="000000"/>
              <w:bottom w:val="single" w:sz="8" w:space="0" w:color="000000"/>
              <w:right w:val="single" w:sz="8" w:space="0" w:color="000000"/>
            </w:tcBorders>
            <w:vAlign w:val="center"/>
          </w:tcPr>
          <w:p w14:paraId="583CAF12"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能够针对特定需求，完成海洋信息相关问题的解读和分析。分析方法和优化策略正确，思路清晰，但稍有欠缺。</w:t>
            </w:r>
          </w:p>
        </w:tc>
        <w:tc>
          <w:tcPr>
            <w:tcW w:w="1965" w:type="dxa"/>
            <w:tcBorders>
              <w:top w:val="single" w:sz="8" w:space="0" w:color="000000"/>
              <w:left w:val="single" w:sz="8" w:space="0" w:color="000000"/>
              <w:bottom w:val="single" w:sz="8" w:space="0" w:color="000000"/>
              <w:right w:val="single" w:sz="8" w:space="0" w:color="000000"/>
            </w:tcBorders>
            <w:vAlign w:val="center"/>
          </w:tcPr>
          <w:p w14:paraId="2B152D2B"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针对特定需求，不能很好地完成海洋信息相关问题的解读和分析。设计方法和优化策略正确均有欠缺。</w:t>
            </w:r>
          </w:p>
        </w:tc>
      </w:tr>
      <w:tr w:rsidR="000D07AC" w:rsidRPr="008A261A" w14:paraId="0265631C"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528FE8EA"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2130" w:type="dxa"/>
            <w:tcBorders>
              <w:top w:val="single" w:sz="8" w:space="0" w:color="000000"/>
              <w:left w:val="single" w:sz="8" w:space="0" w:color="000000"/>
              <w:bottom w:val="single" w:sz="8" w:space="0" w:color="000000"/>
              <w:right w:val="single" w:sz="8" w:space="0" w:color="000000"/>
            </w:tcBorders>
            <w:vAlign w:val="center"/>
          </w:tcPr>
          <w:p w14:paraId="75E745CD"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能正确掌握计算机软、硬件工程项目中涉及的海洋信息相关决策方法（如项目进度、资源配置等），对于特殊行业项目，能及时考虑到诸如数据安全、恶劣自然环境等因素。</w:t>
            </w:r>
          </w:p>
        </w:tc>
        <w:tc>
          <w:tcPr>
            <w:tcW w:w="1965" w:type="dxa"/>
            <w:tcBorders>
              <w:top w:val="single" w:sz="8" w:space="0" w:color="000000"/>
              <w:left w:val="single" w:sz="8" w:space="0" w:color="000000"/>
              <w:bottom w:val="single" w:sz="8" w:space="0" w:color="000000"/>
              <w:right w:val="single" w:sz="8" w:space="0" w:color="000000"/>
            </w:tcBorders>
            <w:vAlign w:val="center"/>
          </w:tcPr>
          <w:p w14:paraId="446DBFC9"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基本能掌握计算机软、硬件工程项目中涉及的海洋信息相关决策方法（如项目进度、资源配置等），对于特殊行业项目，能及时考虑到诸如数据安全、恶劣自然</w:t>
            </w:r>
            <w:r w:rsidRPr="008A261A">
              <w:rPr>
                <w:rFonts w:ascii="宋体" w:eastAsia="宋体" w:hAnsi="宋体"/>
                <w:color w:val="000000"/>
                <w:sz w:val="18"/>
                <w:szCs w:val="18"/>
              </w:rPr>
              <w:lastRenderedPageBreak/>
              <w:t>环境等因素。</w:t>
            </w:r>
          </w:p>
        </w:tc>
        <w:tc>
          <w:tcPr>
            <w:tcW w:w="1965" w:type="dxa"/>
            <w:tcBorders>
              <w:top w:val="single" w:sz="8" w:space="0" w:color="000000"/>
              <w:left w:val="single" w:sz="8" w:space="0" w:color="000000"/>
              <w:bottom w:val="single" w:sz="8" w:space="0" w:color="000000"/>
              <w:right w:val="single" w:sz="8" w:space="0" w:color="000000"/>
            </w:tcBorders>
            <w:vAlign w:val="center"/>
          </w:tcPr>
          <w:p w14:paraId="416354AA"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lastRenderedPageBreak/>
              <w:t>基本能了解计算机软、硬件工程项目中涉及的海洋信息相关决策方法（如项目进度、资源配置等），对于特殊行业项目，对数据安全、恶劣自然环境等因素影响</w:t>
            </w:r>
            <w:r w:rsidRPr="008A261A">
              <w:rPr>
                <w:rFonts w:ascii="宋体" w:eastAsia="宋体" w:hAnsi="宋体"/>
                <w:color w:val="000000"/>
                <w:sz w:val="18"/>
                <w:szCs w:val="18"/>
              </w:rPr>
              <w:lastRenderedPageBreak/>
              <w:t>估计欠缺。</w:t>
            </w:r>
          </w:p>
        </w:tc>
        <w:tc>
          <w:tcPr>
            <w:tcW w:w="1965" w:type="dxa"/>
            <w:tcBorders>
              <w:top w:val="single" w:sz="8" w:space="0" w:color="000000"/>
              <w:left w:val="single" w:sz="8" w:space="0" w:color="000000"/>
              <w:bottom w:val="single" w:sz="8" w:space="0" w:color="000000"/>
              <w:right w:val="single" w:sz="8" w:space="0" w:color="000000"/>
            </w:tcBorders>
            <w:vAlign w:val="center"/>
          </w:tcPr>
          <w:p w14:paraId="1AB3E503"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lastRenderedPageBreak/>
              <w:t>不能理解计算机软、硬件工程项目中涉及的海洋信息相关决策方法（如项目进度、资源配置等）</w:t>
            </w:r>
          </w:p>
        </w:tc>
      </w:tr>
    </w:tbl>
    <w:p w14:paraId="0697D36F" w14:textId="77777777" w:rsidR="000D07AC" w:rsidRPr="008A261A" w:rsidRDefault="000D07AC">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sz w:val="18"/>
          <w:szCs w:val="18"/>
        </w:rPr>
        <w:t>3）课程小</w:t>
      </w:r>
      <w:r w:rsidRPr="008A261A">
        <w:rPr>
          <w:rFonts w:ascii="宋体" w:eastAsia="宋体" w:hAnsi="宋体"/>
          <w:b/>
          <w:bCs/>
          <w:color w:val="000000"/>
          <w:kern w:val="0"/>
          <w:sz w:val="18"/>
          <w:szCs w:val="18"/>
        </w:rPr>
        <w:t>论文</w:t>
      </w:r>
      <w:r w:rsidRPr="008A261A">
        <w:rPr>
          <w:rFonts w:ascii="宋体" w:eastAsia="宋体" w:hAnsi="宋体"/>
          <w:b/>
          <w:bCs/>
          <w:color w:val="000000"/>
          <w:sz w:val="18"/>
          <w:szCs w:val="18"/>
        </w:rPr>
        <w:t>评价标准</w:t>
      </w:r>
    </w:p>
    <w:p w14:paraId="09970DE4" w14:textId="77777777" w:rsidR="000D07AC" w:rsidRPr="008A261A" w:rsidRDefault="000D07AC">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采用综合设计论文，</w:t>
      </w:r>
      <w:r w:rsidRPr="008A261A">
        <w:rPr>
          <w:rFonts w:ascii="宋体" w:eastAsia="宋体" w:hAnsi="宋体"/>
          <w:color w:val="000000"/>
          <w:kern w:val="0"/>
          <w:sz w:val="18"/>
          <w:szCs w:val="18"/>
        </w:rPr>
        <w:t>主要考核学生查找文献及运用所学知识的综合设计能力。下表根据考试成绩对学生的评定。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50"/>
        <w:gridCol w:w="1982"/>
        <w:gridCol w:w="1983"/>
        <w:gridCol w:w="1983"/>
        <w:gridCol w:w="1983"/>
      </w:tblGrid>
      <w:tr w:rsidR="000D07AC" w:rsidRPr="008A261A" w14:paraId="1536F10A" w14:textId="77777777" w:rsidTr="004F674A">
        <w:trPr>
          <w:trHeight w:val="480"/>
          <w:jc w:val="center"/>
        </w:trPr>
        <w:tc>
          <w:tcPr>
            <w:tcW w:w="75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2FC8FA8"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92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E1FCE37"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0D07AC" w:rsidRPr="008A261A" w14:paraId="51EC3A14" w14:textId="77777777" w:rsidTr="004F674A">
        <w:trPr>
          <w:trHeight w:val="480"/>
          <w:jc w:val="center"/>
        </w:trPr>
        <w:tc>
          <w:tcPr>
            <w:tcW w:w="75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77C9B86D" w14:textId="77777777" w:rsidR="000D07AC" w:rsidRPr="008A261A" w:rsidRDefault="000D07AC">
            <w:pPr>
              <w:snapToGrid w:val="0"/>
              <w:rPr>
                <w:rFonts w:ascii="宋体" w:eastAsia="宋体" w:hAnsi="宋体"/>
                <w:color w:val="000000"/>
                <w:sz w:val="18"/>
                <w:szCs w:val="18"/>
              </w:rPr>
            </w:pPr>
          </w:p>
        </w:tc>
        <w:tc>
          <w:tcPr>
            <w:tcW w:w="19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0B5211A"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0FC3A91B"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9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03B2F4C"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5992632E"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9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F3BD1E"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24AB06D6"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9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31F88A"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281893D6" w14:textId="77777777" w:rsidR="000D07AC" w:rsidRPr="008A261A" w:rsidRDefault="000D07AC">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0D07AC" w:rsidRPr="008A261A" w14:paraId="218056B2"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6E7CFA16"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80" w:type="dxa"/>
            <w:tcBorders>
              <w:top w:val="single" w:sz="8" w:space="0" w:color="000000"/>
              <w:left w:val="single" w:sz="8" w:space="0" w:color="000000"/>
              <w:bottom w:val="single" w:sz="8" w:space="0" w:color="000000"/>
              <w:right w:val="single" w:sz="8" w:space="0" w:color="000000"/>
            </w:tcBorders>
            <w:vAlign w:val="center"/>
          </w:tcPr>
          <w:p w14:paraId="4B93229D"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深入理解国家经济发展和海洋环境保护相协调的可持续发展理念，并在综合设计论文中充分体现了海洋环境保护这一基本国策。</w:t>
            </w:r>
          </w:p>
        </w:tc>
        <w:tc>
          <w:tcPr>
            <w:tcW w:w="1980" w:type="dxa"/>
            <w:tcBorders>
              <w:top w:val="single" w:sz="8" w:space="0" w:color="000000"/>
              <w:left w:val="single" w:sz="8" w:space="0" w:color="000000"/>
              <w:bottom w:val="single" w:sz="8" w:space="0" w:color="000000"/>
              <w:right w:val="single" w:sz="8" w:space="0" w:color="000000"/>
            </w:tcBorders>
            <w:vAlign w:val="center"/>
          </w:tcPr>
          <w:p w14:paraId="66A3CE5A"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较好地理解国家经济发展和海洋环境保护相协调的可持续发展理念，并在综合设计论文中能体现海洋环境保护这一基本国策。</w:t>
            </w:r>
          </w:p>
        </w:tc>
        <w:tc>
          <w:tcPr>
            <w:tcW w:w="1980" w:type="dxa"/>
            <w:tcBorders>
              <w:top w:val="single" w:sz="8" w:space="0" w:color="000000"/>
              <w:left w:val="single" w:sz="8" w:space="0" w:color="000000"/>
              <w:bottom w:val="single" w:sz="8" w:space="0" w:color="000000"/>
              <w:right w:val="single" w:sz="8" w:space="0" w:color="000000"/>
            </w:tcBorders>
            <w:vAlign w:val="center"/>
          </w:tcPr>
          <w:p w14:paraId="3530536C"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能理解国家经济发展和海洋环境保护相协调的可持续发展理念，并在综合设计论文中对海洋环境保护这一基本国策略有体现。</w:t>
            </w:r>
          </w:p>
        </w:tc>
        <w:tc>
          <w:tcPr>
            <w:tcW w:w="1980" w:type="dxa"/>
            <w:tcBorders>
              <w:top w:val="single" w:sz="8" w:space="0" w:color="000000"/>
              <w:left w:val="single" w:sz="8" w:space="0" w:color="000000"/>
              <w:bottom w:val="single" w:sz="8" w:space="0" w:color="000000"/>
              <w:right w:val="single" w:sz="8" w:space="0" w:color="000000"/>
            </w:tcBorders>
            <w:vAlign w:val="center"/>
          </w:tcPr>
          <w:p w14:paraId="19FD3253"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不能理解国家经济发展和海洋环境保护相协调的可持续发展理念，并在综合设计论文中没能体现海洋环境保护这一基本国策。</w:t>
            </w:r>
          </w:p>
        </w:tc>
      </w:tr>
      <w:tr w:rsidR="000D07AC" w:rsidRPr="008A261A" w14:paraId="7DE13FA7" w14:textId="77777777" w:rsidTr="004F674A">
        <w:trPr>
          <w:trHeight w:val="48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538ABB83"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80" w:type="dxa"/>
            <w:tcBorders>
              <w:top w:val="single" w:sz="8" w:space="0" w:color="000000"/>
              <w:left w:val="single" w:sz="8" w:space="0" w:color="000000"/>
              <w:bottom w:val="single" w:sz="8" w:space="0" w:color="000000"/>
              <w:right w:val="single" w:sz="8" w:space="0" w:color="000000"/>
            </w:tcBorders>
            <w:vAlign w:val="center"/>
          </w:tcPr>
          <w:p w14:paraId="0C486A0F"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深入理解海洋信息处理等专业领域或相关应用领域实例进行分析；能“定性+定量”地理解实例过程中影响因素，并获得有效结论。</w:t>
            </w:r>
          </w:p>
        </w:tc>
        <w:tc>
          <w:tcPr>
            <w:tcW w:w="1980" w:type="dxa"/>
            <w:tcBorders>
              <w:top w:val="single" w:sz="8" w:space="0" w:color="000000"/>
              <w:left w:val="single" w:sz="8" w:space="0" w:color="000000"/>
              <w:bottom w:val="single" w:sz="8" w:space="0" w:color="000000"/>
              <w:right w:val="single" w:sz="8" w:space="0" w:color="000000"/>
            </w:tcBorders>
            <w:vAlign w:val="center"/>
          </w:tcPr>
          <w:p w14:paraId="51197047"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基本理解海洋信息处理等专业领域或相关应用领域实例进行分析；能“定性+定量”地理解实例过程中影响因素，并获得有效结论，解决方案正确。</w:t>
            </w:r>
          </w:p>
        </w:tc>
        <w:tc>
          <w:tcPr>
            <w:tcW w:w="1980" w:type="dxa"/>
            <w:tcBorders>
              <w:top w:val="single" w:sz="8" w:space="0" w:color="000000"/>
              <w:left w:val="single" w:sz="8" w:space="0" w:color="000000"/>
              <w:bottom w:val="single" w:sz="8" w:space="0" w:color="000000"/>
              <w:right w:val="single" w:sz="8" w:space="0" w:color="000000"/>
            </w:tcBorders>
            <w:vAlign w:val="center"/>
          </w:tcPr>
          <w:p w14:paraId="57F541C9"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基本理解海洋信息处理等专业领域或相关应用领域实例进行分析。能够进行简单系统的分析和设计，解决方案正确，但有欠缺。</w:t>
            </w:r>
          </w:p>
        </w:tc>
        <w:tc>
          <w:tcPr>
            <w:tcW w:w="1980" w:type="dxa"/>
            <w:tcBorders>
              <w:top w:val="single" w:sz="8" w:space="0" w:color="000000"/>
              <w:left w:val="single" w:sz="8" w:space="0" w:color="000000"/>
              <w:bottom w:val="single" w:sz="8" w:space="0" w:color="000000"/>
              <w:right w:val="single" w:sz="8" w:space="0" w:color="000000"/>
            </w:tcBorders>
            <w:vAlign w:val="center"/>
          </w:tcPr>
          <w:p w14:paraId="76E9AEBB"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对海洋空间信息技术的基本原理和一般方法缺乏理解。不能正确进行系统的分析和设计，解决方案不正确。</w:t>
            </w:r>
          </w:p>
        </w:tc>
      </w:tr>
      <w:tr w:rsidR="000D07AC" w:rsidRPr="008A261A" w14:paraId="4A1CDBFA" w14:textId="77777777" w:rsidTr="004F674A">
        <w:trPr>
          <w:trHeight w:val="54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4553F675"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80" w:type="dxa"/>
            <w:tcBorders>
              <w:top w:val="single" w:sz="8" w:space="0" w:color="000000"/>
              <w:left w:val="single" w:sz="8" w:space="0" w:color="000000"/>
              <w:bottom w:val="single" w:sz="8" w:space="0" w:color="000000"/>
              <w:right w:val="single" w:sz="8" w:space="0" w:color="000000"/>
            </w:tcBorders>
            <w:vAlign w:val="center"/>
          </w:tcPr>
          <w:p w14:paraId="4122CC08"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能够针对应用的具体对象，尤其是农业水产环境监测、遥感影像分析等，选择或开发、扩展满足特定需求的现代工具，模拟和预测专业问题，并能够分析其局限性，设计方法和优化策略正确，思路清晰。</w:t>
            </w:r>
          </w:p>
        </w:tc>
        <w:tc>
          <w:tcPr>
            <w:tcW w:w="1980" w:type="dxa"/>
            <w:tcBorders>
              <w:top w:val="single" w:sz="8" w:space="0" w:color="000000"/>
              <w:left w:val="single" w:sz="8" w:space="0" w:color="000000"/>
              <w:bottom w:val="single" w:sz="8" w:space="0" w:color="000000"/>
              <w:right w:val="single" w:sz="8" w:space="0" w:color="000000"/>
            </w:tcBorders>
            <w:vAlign w:val="center"/>
          </w:tcPr>
          <w:p w14:paraId="6EFA2D77"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能够针对特定需求，完成海洋信息相关问题的解读和分析。分析方法和优化策略正确，思路清晰。</w:t>
            </w:r>
          </w:p>
        </w:tc>
        <w:tc>
          <w:tcPr>
            <w:tcW w:w="1980" w:type="dxa"/>
            <w:tcBorders>
              <w:top w:val="single" w:sz="8" w:space="0" w:color="000000"/>
              <w:left w:val="single" w:sz="8" w:space="0" w:color="000000"/>
              <w:bottom w:val="single" w:sz="8" w:space="0" w:color="000000"/>
              <w:right w:val="single" w:sz="8" w:space="0" w:color="000000"/>
            </w:tcBorders>
            <w:vAlign w:val="center"/>
          </w:tcPr>
          <w:p w14:paraId="0EAF10EA"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能够针对特定需求，完成海洋信息相关问题的解读和分析。分析方法和优化策略正确，思路清晰，但稍有欠缺。</w:t>
            </w:r>
          </w:p>
        </w:tc>
        <w:tc>
          <w:tcPr>
            <w:tcW w:w="1980" w:type="dxa"/>
            <w:tcBorders>
              <w:top w:val="single" w:sz="8" w:space="0" w:color="000000"/>
              <w:left w:val="single" w:sz="8" w:space="0" w:color="000000"/>
              <w:bottom w:val="single" w:sz="8" w:space="0" w:color="000000"/>
              <w:right w:val="single" w:sz="8" w:space="0" w:color="000000"/>
            </w:tcBorders>
            <w:vAlign w:val="center"/>
          </w:tcPr>
          <w:p w14:paraId="6D289D06"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针对特定需求，不能很好地完成海洋信息相关问题的解读和分析。设计方法和优化策略正确均有欠缺。</w:t>
            </w:r>
          </w:p>
        </w:tc>
      </w:tr>
      <w:tr w:rsidR="000D07AC" w:rsidRPr="008A261A" w14:paraId="5B11A0CF" w14:textId="77777777" w:rsidTr="004F674A">
        <w:trPr>
          <w:trHeight w:val="540"/>
          <w:jc w:val="center"/>
        </w:trPr>
        <w:tc>
          <w:tcPr>
            <w:tcW w:w="750" w:type="dxa"/>
            <w:tcBorders>
              <w:top w:val="single" w:sz="8" w:space="0" w:color="000000"/>
              <w:left w:val="single" w:sz="8" w:space="0" w:color="000000"/>
              <w:bottom w:val="single" w:sz="8" w:space="0" w:color="000000"/>
              <w:right w:val="single" w:sz="8" w:space="0" w:color="000000"/>
            </w:tcBorders>
            <w:vAlign w:val="center"/>
          </w:tcPr>
          <w:p w14:paraId="502FD5C5" w14:textId="77777777" w:rsidR="000D07AC" w:rsidRPr="008A261A" w:rsidRDefault="000D07AC">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80" w:type="dxa"/>
            <w:tcBorders>
              <w:top w:val="single" w:sz="8" w:space="0" w:color="000000"/>
              <w:left w:val="single" w:sz="8" w:space="0" w:color="000000"/>
              <w:bottom w:val="single" w:sz="8" w:space="0" w:color="000000"/>
              <w:right w:val="single" w:sz="8" w:space="0" w:color="000000"/>
            </w:tcBorders>
            <w:vAlign w:val="center"/>
          </w:tcPr>
          <w:p w14:paraId="5628B923"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能正确掌握计算机软、硬件工程项目中涉及的海洋信息相关决策方法（如项目进度、资源配置等），对于特殊行业项目，能及时考虑到诸如数据安全、恶劣自然环境等因素。</w:t>
            </w:r>
          </w:p>
        </w:tc>
        <w:tc>
          <w:tcPr>
            <w:tcW w:w="1980" w:type="dxa"/>
            <w:tcBorders>
              <w:top w:val="single" w:sz="8" w:space="0" w:color="000000"/>
              <w:left w:val="single" w:sz="8" w:space="0" w:color="000000"/>
              <w:bottom w:val="single" w:sz="8" w:space="0" w:color="000000"/>
              <w:right w:val="single" w:sz="8" w:space="0" w:color="000000"/>
            </w:tcBorders>
            <w:vAlign w:val="center"/>
          </w:tcPr>
          <w:p w14:paraId="735353FF"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基本能掌握计算机软、硬件工程项目中涉及的海洋信息相关决策方法（如项目进度、资源配置等），对于特殊行业项目，能及时考虑到诸如数据安全、恶劣自然环境等因素。</w:t>
            </w:r>
          </w:p>
        </w:tc>
        <w:tc>
          <w:tcPr>
            <w:tcW w:w="1980" w:type="dxa"/>
            <w:tcBorders>
              <w:top w:val="single" w:sz="8" w:space="0" w:color="000000"/>
              <w:left w:val="single" w:sz="8" w:space="0" w:color="000000"/>
              <w:bottom w:val="single" w:sz="8" w:space="0" w:color="000000"/>
              <w:right w:val="single" w:sz="8" w:space="0" w:color="000000"/>
            </w:tcBorders>
            <w:vAlign w:val="center"/>
          </w:tcPr>
          <w:p w14:paraId="5ECA4722"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基本能了解计算机软、硬件工程项目中涉及的海洋信息相关决策方法（如项目进度、资源配置等），对于特殊行业项目，对数据安全、恶劣自然环境等因素影响估计欠缺。</w:t>
            </w:r>
          </w:p>
        </w:tc>
        <w:tc>
          <w:tcPr>
            <w:tcW w:w="1980" w:type="dxa"/>
            <w:tcBorders>
              <w:top w:val="single" w:sz="8" w:space="0" w:color="000000"/>
              <w:left w:val="single" w:sz="8" w:space="0" w:color="000000"/>
              <w:bottom w:val="single" w:sz="8" w:space="0" w:color="000000"/>
              <w:right w:val="single" w:sz="8" w:space="0" w:color="000000"/>
            </w:tcBorders>
            <w:vAlign w:val="center"/>
          </w:tcPr>
          <w:p w14:paraId="1117D9F7" w14:textId="77777777" w:rsidR="000D07AC" w:rsidRPr="008A261A" w:rsidRDefault="000D07AC">
            <w:pPr>
              <w:snapToGrid w:val="0"/>
              <w:rPr>
                <w:rFonts w:ascii="宋体" w:eastAsia="宋体" w:hAnsi="宋体"/>
                <w:color w:val="000000"/>
                <w:sz w:val="18"/>
                <w:szCs w:val="18"/>
              </w:rPr>
            </w:pPr>
            <w:r w:rsidRPr="008A261A">
              <w:rPr>
                <w:rFonts w:ascii="宋体" w:eastAsia="宋体" w:hAnsi="宋体"/>
                <w:color w:val="000000"/>
                <w:sz w:val="18"/>
                <w:szCs w:val="18"/>
              </w:rPr>
              <w:t>不能理解计算机软、硬件工程项目中涉及的海洋信息相关决策方法（如项目进度、资源配置等）</w:t>
            </w:r>
          </w:p>
        </w:tc>
      </w:tr>
    </w:tbl>
    <w:p w14:paraId="4E531B5C" w14:textId="77777777" w:rsidR="000D07AC" w:rsidRPr="008A261A" w:rsidRDefault="000D07AC">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654D836B"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教材：</w:t>
      </w:r>
    </w:p>
    <w:p w14:paraId="69B78865"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1.《海洋地理信息系统原理与实践》，周成虎,等编，科学出版社，2013年</w:t>
      </w:r>
    </w:p>
    <w:p w14:paraId="40F87371"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阅读书目：</w:t>
      </w:r>
    </w:p>
    <w:p w14:paraId="16718D58"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1.《海洋信息技术与应用》，黄冬梅等编著，上海交通大学出版社，2016年</w:t>
      </w:r>
    </w:p>
    <w:p w14:paraId="1D4833E6"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lastRenderedPageBreak/>
        <w:t>2.《地理信息系统教程（第二版）》，汤国安编著，高等教育出版社，2019年</w:t>
      </w:r>
    </w:p>
    <w:p w14:paraId="75FBCA9B"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3.《海洋地理信息系统分析与实践》，柳林等编著，武汉大学出版社，2018年</w:t>
      </w:r>
    </w:p>
    <w:p w14:paraId="57988428" w14:textId="77777777" w:rsidR="000D07AC" w:rsidRPr="008A261A" w:rsidRDefault="000D07AC">
      <w:pPr>
        <w:snapToGrid w:val="0"/>
        <w:spacing w:line="400" w:lineRule="exact"/>
        <w:ind w:firstLineChars="150" w:firstLine="270"/>
        <w:jc w:val="left"/>
        <w:rPr>
          <w:rFonts w:ascii="宋体" w:eastAsia="宋体" w:hAnsi="宋体"/>
          <w:color w:val="000000"/>
          <w:sz w:val="18"/>
          <w:szCs w:val="18"/>
        </w:rPr>
      </w:pPr>
      <w:r w:rsidRPr="008A261A">
        <w:rPr>
          <w:rFonts w:ascii="宋体" w:eastAsia="宋体" w:hAnsi="宋体"/>
          <w:color w:val="000000"/>
          <w:sz w:val="18"/>
          <w:szCs w:val="18"/>
        </w:rPr>
        <w:t xml:space="preserve">4.《Modeling our world: The ESRI Guide to Geodatabase Design》，Michael </w:t>
      </w:r>
      <w:proofErr w:type="spellStart"/>
      <w:r w:rsidRPr="008A261A">
        <w:rPr>
          <w:rFonts w:ascii="宋体" w:eastAsia="宋体" w:hAnsi="宋体"/>
          <w:color w:val="000000"/>
          <w:sz w:val="18"/>
          <w:szCs w:val="18"/>
        </w:rPr>
        <w:t>Zeiler</w:t>
      </w:r>
      <w:proofErr w:type="spellEnd"/>
      <w:r w:rsidRPr="008A261A">
        <w:rPr>
          <w:rFonts w:ascii="宋体" w:eastAsia="宋体" w:hAnsi="宋体"/>
          <w:color w:val="000000"/>
          <w:sz w:val="18"/>
          <w:szCs w:val="18"/>
        </w:rPr>
        <w:t>编著，ESRI出版社，2000年</w:t>
      </w:r>
    </w:p>
    <w:p w14:paraId="1112E972" w14:textId="77777777" w:rsidR="000D07AC" w:rsidRPr="008A261A" w:rsidRDefault="000D07AC">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1D927802" w14:textId="77777777" w:rsidR="000D07AC" w:rsidRPr="008A261A" w:rsidRDefault="000D07AC">
      <w:pPr>
        <w:snapToGrid w:val="0"/>
        <w:spacing w:line="400" w:lineRule="atLeas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海洋空间信息工程概论课程是以我校海洋特色计算机专业的通识课程，是包括空间数据获取技术基础、空间建模与分析、空间信息服务与管理等课程的先导课程。</w:t>
      </w:r>
    </w:p>
    <w:p w14:paraId="1712A40B" w14:textId="77777777" w:rsidR="000D07AC" w:rsidRPr="008A261A" w:rsidRDefault="000D07AC">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412C0021" w14:textId="77777777" w:rsidR="000D07AC" w:rsidRPr="008A261A" w:rsidRDefault="000D07AC">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w:t>
      </w:r>
    </w:p>
    <w:p w14:paraId="500DCC6D" w14:textId="77777777" w:rsidR="000D07AC" w:rsidRPr="008A261A" w:rsidRDefault="000D07AC">
      <w:pPr>
        <w:snapToGrid w:val="0"/>
        <w:rPr>
          <w:rFonts w:ascii="宋体" w:eastAsia="宋体" w:hAnsi="宋体"/>
          <w:color w:val="000000"/>
          <w:sz w:val="18"/>
          <w:szCs w:val="18"/>
        </w:rPr>
      </w:pPr>
    </w:p>
    <w:p w14:paraId="3C6854A7" w14:textId="77777777" w:rsidR="000D07AC" w:rsidRPr="008A261A" w:rsidRDefault="000D07AC">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撰写人：王建</w:t>
      </w:r>
    </w:p>
    <w:p w14:paraId="09846975" w14:textId="77777777" w:rsidR="000D07AC" w:rsidRPr="008A261A" w:rsidRDefault="000D07AC">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审核人：</w:t>
      </w:r>
      <w:proofErr w:type="gramStart"/>
      <w:r w:rsidRPr="008A261A">
        <w:rPr>
          <w:rFonts w:ascii="宋体" w:eastAsia="宋体" w:hAnsi="宋体"/>
          <w:color w:val="000000"/>
          <w:kern w:val="0"/>
          <w:sz w:val="18"/>
          <w:szCs w:val="18"/>
        </w:rPr>
        <w:t>郑宗生</w:t>
      </w:r>
      <w:proofErr w:type="gramEnd"/>
      <w:r w:rsidRPr="008A261A">
        <w:rPr>
          <w:rFonts w:ascii="宋体" w:eastAsia="宋体" w:hAnsi="宋体"/>
          <w:color w:val="000000"/>
          <w:kern w:val="0"/>
          <w:sz w:val="18"/>
          <w:szCs w:val="18"/>
        </w:rPr>
        <w:t>，袁红春</w:t>
      </w:r>
    </w:p>
    <w:p w14:paraId="37CE585D" w14:textId="77777777" w:rsidR="000D07AC" w:rsidRPr="008A261A" w:rsidRDefault="000D07AC">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教学院长：袁红春</w:t>
      </w:r>
    </w:p>
    <w:p w14:paraId="0220BDBB" w14:textId="77777777" w:rsidR="000D07AC" w:rsidRPr="008A261A" w:rsidRDefault="000D07AC">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日期：2018年12月25日 </w:t>
      </w:r>
    </w:p>
    <w:p w14:paraId="3D1B6F86" w14:textId="77777777" w:rsidR="000D07AC" w:rsidRPr="008A261A" w:rsidRDefault="000D07AC">
      <w:pPr>
        <w:snapToGrid w:val="0"/>
        <w:spacing w:line="360" w:lineRule="exact"/>
        <w:ind w:right="480"/>
        <w:rPr>
          <w:rFonts w:ascii="宋体" w:eastAsia="宋体" w:hAnsi="宋体"/>
          <w:color w:val="000000"/>
          <w:sz w:val="18"/>
          <w:szCs w:val="18"/>
        </w:rPr>
      </w:pPr>
    </w:p>
    <w:p w14:paraId="6092312F" w14:textId="77777777" w:rsidR="000D07AC" w:rsidRPr="008A261A" w:rsidRDefault="000D07AC">
      <w:pPr>
        <w:snapToGrid w:val="0"/>
        <w:spacing w:line="360" w:lineRule="exact"/>
        <w:ind w:right="480"/>
        <w:rPr>
          <w:rFonts w:ascii="宋体" w:eastAsia="宋体" w:hAnsi="宋体"/>
          <w:color w:val="000000"/>
          <w:sz w:val="24"/>
          <w:szCs w:val="24"/>
        </w:rPr>
      </w:pPr>
    </w:p>
    <w:p w14:paraId="6375D02F" w14:textId="77777777" w:rsidR="000D07AC" w:rsidRPr="008A261A" w:rsidRDefault="000D07AC">
      <w:pPr>
        <w:snapToGrid w:val="0"/>
        <w:rPr>
          <w:rFonts w:ascii="宋体" w:eastAsia="宋体" w:hAnsi="宋体"/>
          <w:color w:val="000000"/>
          <w:sz w:val="20"/>
          <w:szCs w:val="20"/>
        </w:rPr>
      </w:pPr>
    </w:p>
    <w:p w14:paraId="39C07B6F" w14:textId="77777777" w:rsidR="000D07AC" w:rsidRPr="008A261A" w:rsidRDefault="000D07AC">
      <w:pPr>
        <w:snapToGrid w:val="0"/>
        <w:spacing w:line="360" w:lineRule="exact"/>
        <w:ind w:right="1320"/>
        <w:rPr>
          <w:rFonts w:ascii="宋体" w:eastAsia="宋体" w:hAnsi="宋体"/>
          <w:color w:val="000000"/>
          <w:sz w:val="20"/>
          <w:szCs w:val="20"/>
        </w:rPr>
      </w:pPr>
    </w:p>
    <w:p w14:paraId="284C1B6E" w14:textId="77777777" w:rsidR="000D07AC" w:rsidRPr="008A261A" w:rsidRDefault="000D07AC">
      <w:pPr>
        <w:snapToGrid w:val="0"/>
        <w:spacing w:line="360" w:lineRule="exact"/>
        <w:ind w:right="1320"/>
        <w:rPr>
          <w:rFonts w:ascii="宋体" w:eastAsia="宋体" w:hAnsi="宋体"/>
          <w:color w:val="000000"/>
          <w:sz w:val="20"/>
          <w:szCs w:val="20"/>
        </w:rPr>
      </w:pPr>
    </w:p>
    <w:p w14:paraId="0AC51717" w14:textId="77777777" w:rsidR="000D07AC" w:rsidRPr="008A261A" w:rsidRDefault="000D07AC">
      <w:pPr>
        <w:snapToGrid w:val="0"/>
        <w:spacing w:line="360" w:lineRule="exact"/>
        <w:ind w:right="1320"/>
        <w:rPr>
          <w:rFonts w:ascii="宋体" w:eastAsia="宋体" w:hAnsi="宋体"/>
          <w:color w:val="000000"/>
          <w:sz w:val="20"/>
          <w:szCs w:val="20"/>
        </w:rPr>
      </w:pPr>
    </w:p>
    <w:p w14:paraId="461395D0" w14:textId="77777777" w:rsidR="000D07AC" w:rsidRPr="008A261A" w:rsidRDefault="000D07AC">
      <w:pPr>
        <w:snapToGrid w:val="0"/>
        <w:spacing w:line="360" w:lineRule="exact"/>
        <w:ind w:right="1320"/>
        <w:rPr>
          <w:rFonts w:ascii="宋体" w:eastAsia="宋体" w:hAnsi="宋体"/>
          <w:color w:val="000000"/>
          <w:sz w:val="20"/>
          <w:szCs w:val="20"/>
        </w:rPr>
      </w:pPr>
      <w:r w:rsidRPr="008A261A">
        <w:rPr>
          <w:rFonts w:ascii="宋体" w:eastAsia="宋体" w:hAnsi="宋体"/>
          <w:color w:val="000000"/>
          <w:szCs w:val="21"/>
        </w:rPr>
        <w:br w:type="page"/>
      </w:r>
    </w:p>
    <w:p w14:paraId="786718D6" w14:textId="77777777" w:rsidR="000D07AC" w:rsidRDefault="000D07AC" w:rsidP="00B844C9">
      <w:pPr>
        <w:sectPr w:rsidR="000D07AC"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2630C680" w14:textId="77777777" w:rsidR="002C3931" w:rsidRDefault="002C3931"/>
    <w:sectPr w:rsidR="002C3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6910" w14:textId="77777777" w:rsidR="00986E40" w:rsidRDefault="00986E40" w:rsidP="00D10F26">
      <w:r>
        <w:separator/>
      </w:r>
    </w:p>
  </w:endnote>
  <w:endnote w:type="continuationSeparator" w:id="0">
    <w:p w14:paraId="767EB945" w14:textId="77777777" w:rsidR="00986E40" w:rsidRDefault="00986E40" w:rsidP="00D1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052E" w14:textId="77777777" w:rsidR="00D10F26" w:rsidRDefault="00D10F2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F03E" w14:textId="77777777" w:rsidR="00D10F26" w:rsidRDefault="00D10F2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7E1A" w14:textId="77777777" w:rsidR="00D10F26" w:rsidRDefault="00D10F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F85C7" w14:textId="77777777" w:rsidR="00986E40" w:rsidRDefault="00986E40" w:rsidP="00D10F26">
      <w:r>
        <w:separator/>
      </w:r>
    </w:p>
  </w:footnote>
  <w:footnote w:type="continuationSeparator" w:id="0">
    <w:p w14:paraId="2827B717" w14:textId="77777777" w:rsidR="00986E40" w:rsidRDefault="00986E40" w:rsidP="00D1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8509" w14:textId="5B561C46" w:rsidR="00D10F26" w:rsidRDefault="00D10F26">
    <w:pPr>
      <w:pStyle w:val="a6"/>
    </w:pPr>
    <w:r>
      <w:rPr>
        <w:noProof/>
      </w:rPr>
      <w:pict w14:anchorId="11877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69641"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A90B" w14:textId="161467A1" w:rsidR="00D10F26" w:rsidRDefault="00D10F26">
    <w:pPr>
      <w:pStyle w:val="a6"/>
    </w:pPr>
    <w:r>
      <w:rPr>
        <w:noProof/>
      </w:rPr>
      <w:pict w14:anchorId="27D8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69642"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2121" w14:textId="5958C0A0" w:rsidR="00D10F26" w:rsidRDefault="00D10F26">
    <w:pPr>
      <w:pStyle w:val="a6"/>
    </w:pPr>
    <w:r>
      <w:rPr>
        <w:noProof/>
      </w:rPr>
      <w:pict w14:anchorId="3CE2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669640"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602F"/>
    <w:multiLevelType w:val="multilevel"/>
    <w:tmpl w:val="83C244FE"/>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1" w15:restartNumberingAfterBreak="0">
    <w:nsid w:val="25446DFD"/>
    <w:multiLevelType w:val="multilevel"/>
    <w:tmpl w:val="C2BE8032"/>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2068188246">
    <w:abstractNumId w:val="1"/>
  </w:num>
  <w:num w:numId="2" w16cid:durableId="213235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AC"/>
    <w:rsid w:val="000D07AC"/>
    <w:rsid w:val="002C3931"/>
    <w:rsid w:val="00986E40"/>
    <w:rsid w:val="00D1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49EC8"/>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D07A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0D07AC"/>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0D07AC"/>
    <w:rPr>
      <w:rFonts w:asciiTheme="majorHAnsi" w:eastAsiaTheme="majorEastAsia" w:hAnsiTheme="majorHAnsi" w:cstheme="majorBidi"/>
      <w:b/>
      <w:bCs/>
      <w:sz w:val="32"/>
      <w:szCs w:val="32"/>
    </w:rPr>
  </w:style>
  <w:style w:type="paragraph" w:styleId="a6">
    <w:name w:val="header"/>
    <w:basedOn w:val="a"/>
    <w:link w:val="a7"/>
    <w:uiPriority w:val="99"/>
    <w:unhideWhenUsed/>
    <w:rsid w:val="00D10F2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10F26"/>
    <w:rPr>
      <w:sz w:val="18"/>
      <w:szCs w:val="18"/>
    </w:rPr>
  </w:style>
  <w:style w:type="paragraph" w:styleId="a8">
    <w:name w:val="footer"/>
    <w:basedOn w:val="a"/>
    <w:link w:val="a9"/>
    <w:uiPriority w:val="99"/>
    <w:unhideWhenUsed/>
    <w:rsid w:val="00D10F26"/>
    <w:pPr>
      <w:tabs>
        <w:tab w:val="center" w:pos="4153"/>
        <w:tab w:val="right" w:pos="8306"/>
      </w:tabs>
      <w:snapToGrid w:val="0"/>
      <w:jc w:val="left"/>
    </w:pPr>
    <w:rPr>
      <w:sz w:val="18"/>
      <w:szCs w:val="18"/>
    </w:rPr>
  </w:style>
  <w:style w:type="character" w:customStyle="1" w:styleId="a9">
    <w:name w:val="页脚 字符"/>
    <w:basedOn w:val="a0"/>
    <w:link w:val="a8"/>
    <w:uiPriority w:val="99"/>
    <w:rsid w:val="00D10F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2022-06-02T02:08:00Z</dcterms:modified>
</cp:coreProperties>
</file>