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F2048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附件2</w:t>
      </w:r>
    </w:p>
    <w:p w14:paraId="6E16627D">
      <w:pPr>
        <w:pStyle w:val="2"/>
        <w:widowControl/>
        <w:shd w:val="clear" w:color="auto" w:fill="FFFFFF"/>
        <w:spacing w:after="480"/>
        <w:jc w:val="center"/>
        <w:textAlignment w:val="baseline"/>
        <w:rPr>
          <w:rFonts w:hint="eastAsia" w:ascii="方正公文小标宋" w:hAnsi="方正公文小标宋" w:eastAsia="方正公文小标宋" w:cs="方正公文小标宋"/>
          <w:color w:val="000000" w:themeColor="text1"/>
          <w:spacing w:val="-6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公文小标宋" w:hAnsi="方正公文小标宋" w:eastAsia="方正公文小标宋" w:cs="方正公文小标宋"/>
          <w:color w:val="000000" w:themeColor="text1"/>
          <w:spacing w:val="-6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信息学院2025年大学生职业规划大赛就业赛道方案</w:t>
      </w:r>
    </w:p>
    <w:p w14:paraId="6BCD4AAC">
      <w:pPr>
        <w:pStyle w:val="3"/>
        <w:widowControl/>
        <w:shd w:val="clear" w:color="auto" w:fill="FFFFFF"/>
        <w:ind w:firstLine="560" w:firstLineChars="200"/>
        <w:textAlignment w:val="baseline"/>
        <w:rPr>
          <w:rFonts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一、比赛内容</w:t>
      </w:r>
    </w:p>
    <w:p w14:paraId="3DB68CAA">
      <w:pPr>
        <w:ind w:firstLine="560" w:firstLineChars="200"/>
      </w:pPr>
      <w:r>
        <w:rPr>
          <w:rFonts w:hint="eastAsia" w:asciiTheme="minorEastAsia" w:hAnsiTheme="minorEastAsia" w:cstheme="minorEastAsia"/>
          <w:kern w:val="0"/>
          <w:sz w:val="28"/>
          <w:szCs w:val="28"/>
          <w:shd w:val="clear" w:color="auto" w:fill="FFFFFF"/>
          <w:lang w:bidi="ar"/>
        </w:rPr>
        <w:t>考察学生求职实战能力，对照目标职业及岗位要求，个人综合素质和专业能力等方面的契合度，个人发展路径与就业市场需求的适应度。参赛学生可获得岗位录用意向。</w:t>
      </w:r>
      <w:r>
        <w:t xml:space="preserve"> </w:t>
      </w:r>
    </w:p>
    <w:p w14:paraId="1F3F2A0E">
      <w:pPr>
        <w:pStyle w:val="3"/>
        <w:widowControl/>
        <w:shd w:val="clear" w:color="auto" w:fill="FFFFFF"/>
        <w:ind w:firstLine="560" w:firstLineChars="200"/>
        <w:textAlignment w:val="baseline"/>
        <w:rPr>
          <w:rFonts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二、参赛对象</w:t>
      </w:r>
    </w:p>
    <w:p w14:paraId="553D1BD3">
      <w:pPr>
        <w:ind w:firstLine="560" w:firstLineChars="200"/>
        <w:rPr>
          <w:rFonts w:asciiTheme="minorEastAsia" w:hAnsiTheme="minorEastAsia" w:cstheme="minorEastAsia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Theme="minorEastAsia" w:hAnsiTheme="minorEastAsia" w:cstheme="minorEastAsia"/>
          <w:kern w:val="0"/>
          <w:sz w:val="28"/>
          <w:szCs w:val="28"/>
          <w:shd w:val="clear" w:color="auto" w:fill="FFFFFF"/>
          <w:lang w:bidi="ar"/>
        </w:rPr>
        <w:t>面向本科毕业班学生（不含已通过推免等确定升学的本科毕业年级学生）和研究生，考察学生求职实战能力，对照目标职业及岗位要求，个人综合素质和专业能力等方面的契合度，个人发展路径与就业市场需求的适应度。</w:t>
      </w:r>
      <w:r>
        <w:rPr>
          <w:rFonts w:asciiTheme="minorEastAsia" w:hAnsiTheme="minorEastAsia" w:cstheme="minorEastAsia"/>
          <w:kern w:val="0"/>
          <w:sz w:val="28"/>
          <w:szCs w:val="28"/>
          <w:shd w:val="clear" w:color="auto" w:fill="FFFFFF"/>
          <w:lang w:bidi="ar"/>
        </w:rPr>
        <w:t xml:space="preserve"> </w:t>
      </w:r>
      <w:bookmarkStart w:id="0" w:name="_GoBack"/>
      <w:bookmarkEnd w:id="0"/>
    </w:p>
    <w:p w14:paraId="24614518">
      <w:pPr>
        <w:pStyle w:val="3"/>
        <w:widowControl/>
        <w:shd w:val="clear" w:color="auto" w:fill="FFFFFF"/>
        <w:ind w:firstLine="560" w:firstLineChars="200"/>
        <w:textAlignment w:val="baseline"/>
        <w:rPr>
          <w:rFonts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三、参赛材料要求</w:t>
      </w:r>
    </w:p>
    <w:p w14:paraId="42A48295">
      <w:pPr>
        <w:ind w:left="420" w:leftChars="200"/>
        <w:rPr>
          <w:rFonts w:hint="eastAsia" w:asciiTheme="minorEastAsia" w:hAnsiTheme="minorEastAsia" w:cstheme="minorEastAsia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Theme="minorEastAsia" w:hAnsiTheme="minorEastAsia" w:cstheme="minorEastAsia"/>
          <w:kern w:val="0"/>
          <w:sz w:val="28"/>
          <w:szCs w:val="28"/>
          <w:shd w:val="clear" w:color="auto" w:fill="FFFFFF"/>
          <w:lang w:bidi="ar"/>
        </w:rPr>
        <w:t>1.求职简历：PDF格式。</w:t>
      </w:r>
      <w:r>
        <w:rPr>
          <w:rFonts w:hint="eastAsia" w:asciiTheme="minorEastAsia" w:hAnsiTheme="minorEastAsia" w:cstheme="minorEastAsia"/>
          <w:kern w:val="0"/>
          <w:sz w:val="28"/>
          <w:szCs w:val="28"/>
          <w:shd w:val="clear" w:color="auto" w:fill="FFFFFF"/>
          <w:lang w:bidi="ar"/>
        </w:rPr>
        <w:cr/>
      </w:r>
      <w:r>
        <w:rPr>
          <w:rFonts w:hint="eastAsia" w:asciiTheme="minorEastAsia" w:hAnsiTheme="minorEastAsia" w:cstheme="minorEastAsia"/>
          <w:kern w:val="0"/>
          <w:sz w:val="28"/>
          <w:szCs w:val="28"/>
          <w:shd w:val="clear" w:color="auto" w:fill="FFFFFF"/>
          <w:lang w:bidi="ar"/>
        </w:rPr>
        <w:t>2.求职综合展示：PPT格式，不超过50MB，可加入视频。</w:t>
      </w:r>
      <w:r>
        <w:rPr>
          <w:rFonts w:hint="eastAsia" w:asciiTheme="minorEastAsia" w:hAnsiTheme="minorEastAsia" w:cstheme="minorEastAsia"/>
          <w:kern w:val="0"/>
          <w:sz w:val="28"/>
          <w:szCs w:val="28"/>
          <w:shd w:val="clear" w:color="auto" w:fill="FFFFFF"/>
          <w:lang w:bidi="ar"/>
        </w:rPr>
        <w:cr/>
      </w:r>
      <w:r>
        <w:rPr>
          <w:rFonts w:hint="eastAsia" w:asciiTheme="minorEastAsia" w:hAnsiTheme="minorEastAsia" w:cstheme="minorEastAsia"/>
          <w:kern w:val="0"/>
          <w:sz w:val="28"/>
          <w:szCs w:val="28"/>
          <w:shd w:val="clear" w:color="auto" w:fill="FFFFFF"/>
          <w:lang w:bidi="ar"/>
        </w:rPr>
        <w:t>3.辅助证明材料：包括实践、实习、获奖等证明材料（PDF格式，整合为单个文件，不超过50MB）。</w:t>
      </w:r>
    </w:p>
    <w:p w14:paraId="3C32784E">
      <w:pPr>
        <w:pStyle w:val="3"/>
        <w:widowControl/>
        <w:shd w:val="clear" w:color="auto" w:fill="FFFFFF"/>
        <w:ind w:firstLine="560" w:firstLineChars="200"/>
        <w:textAlignment w:val="baseline"/>
        <w:rPr>
          <w:rFonts w:asciiTheme="minorEastAsia" w:hAnsiTheme="minorEastAsia" w:eastAsiaTheme="minorEastAsia" w:cstheme="minorEastAsia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四、评审标准</w:t>
      </w:r>
    </w:p>
    <w:tbl>
      <w:tblPr>
        <w:tblStyle w:val="14"/>
        <w:tblW w:w="504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6322"/>
        <w:gridCol w:w="810"/>
      </w:tblGrid>
      <w:tr w14:paraId="5426D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852" w:type="pct"/>
            <w:vAlign w:val="center"/>
          </w:tcPr>
          <w:p w14:paraId="45466A61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指标</w:t>
            </w:r>
          </w:p>
        </w:tc>
        <w:tc>
          <w:tcPr>
            <w:tcW w:w="3676" w:type="pct"/>
            <w:vAlign w:val="center"/>
          </w:tcPr>
          <w:p w14:paraId="30AD0F76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说明</w:t>
            </w:r>
          </w:p>
        </w:tc>
        <w:tc>
          <w:tcPr>
            <w:tcW w:w="471" w:type="pct"/>
            <w:vAlign w:val="center"/>
          </w:tcPr>
          <w:p w14:paraId="4346CF79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分值</w:t>
            </w:r>
          </w:p>
        </w:tc>
      </w:tr>
      <w:tr w14:paraId="3C84D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52" w:type="pct"/>
            <w:vMerge w:val="restart"/>
            <w:vAlign w:val="center"/>
          </w:tcPr>
          <w:p w14:paraId="7167B395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职业目标</w:t>
            </w:r>
          </w:p>
        </w:tc>
        <w:tc>
          <w:tcPr>
            <w:tcW w:w="3676" w:type="pct"/>
            <w:vAlign w:val="center"/>
          </w:tcPr>
          <w:p w14:paraId="4EED56D6">
            <w:pPr>
              <w:numPr>
                <w:ilvl w:val="255"/>
                <w:numId w:val="0"/>
              </w:numPr>
              <w:adjustRightIn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能够结合就业市场需求和个人所学专业、能力及兴趣等特点，合理设定职业目标</w:t>
            </w:r>
          </w:p>
        </w:tc>
        <w:tc>
          <w:tcPr>
            <w:tcW w:w="471" w:type="pct"/>
            <w:vMerge w:val="restart"/>
            <w:vAlign w:val="center"/>
          </w:tcPr>
          <w:p w14:paraId="0B88F99B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10</w:t>
            </w:r>
          </w:p>
        </w:tc>
      </w:tr>
      <w:tr w14:paraId="7C8BB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52" w:type="pct"/>
            <w:vMerge w:val="continue"/>
            <w:vAlign w:val="center"/>
          </w:tcPr>
          <w:p w14:paraId="4C00A47A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3676" w:type="pct"/>
            <w:vAlign w:val="center"/>
          </w:tcPr>
          <w:p w14:paraId="30334FFC">
            <w:pPr>
              <w:numPr>
                <w:ilvl w:val="255"/>
                <w:numId w:val="0"/>
              </w:numPr>
              <w:adjustRightIn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深入调研并准确把握目标职业的任职要求、工作内容、基本流程和发展路径等</w:t>
            </w:r>
          </w:p>
        </w:tc>
        <w:tc>
          <w:tcPr>
            <w:tcW w:w="471" w:type="pct"/>
            <w:vMerge w:val="continue"/>
            <w:vAlign w:val="center"/>
          </w:tcPr>
          <w:p w14:paraId="5E598FA5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3950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52" w:type="pct"/>
            <w:vMerge w:val="restart"/>
            <w:vAlign w:val="center"/>
          </w:tcPr>
          <w:p w14:paraId="70E08FF5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岗位</w:t>
            </w:r>
          </w:p>
          <w:p w14:paraId="3B5578CB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胜任力</w:t>
            </w:r>
          </w:p>
        </w:tc>
        <w:tc>
          <w:tcPr>
            <w:tcW w:w="3676" w:type="pct"/>
            <w:vAlign w:val="center"/>
          </w:tcPr>
          <w:p w14:paraId="36ADD81A">
            <w:pPr>
              <w:adjustRightIn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具备目标岗位所需综合素质，如思维认知、沟通协作能力和执行力等，具有敬业奉献的职业精神</w:t>
            </w:r>
          </w:p>
        </w:tc>
        <w:tc>
          <w:tcPr>
            <w:tcW w:w="471" w:type="pct"/>
            <w:vAlign w:val="center"/>
          </w:tcPr>
          <w:p w14:paraId="0A230FF2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40</w:t>
            </w:r>
          </w:p>
        </w:tc>
      </w:tr>
      <w:tr w14:paraId="33E5E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52" w:type="pct"/>
            <w:vMerge w:val="continue"/>
            <w:vAlign w:val="center"/>
          </w:tcPr>
          <w:p w14:paraId="3BF1898A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3676" w:type="pct"/>
            <w:vAlign w:val="center"/>
          </w:tcPr>
          <w:p w14:paraId="3C85F88F">
            <w:pPr>
              <w:adjustRightIn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具备目标岗位所需专业知识和技能要求，有相关实习实践经历，具备解决实际问题的专业能力</w:t>
            </w:r>
          </w:p>
        </w:tc>
        <w:tc>
          <w:tcPr>
            <w:tcW w:w="471" w:type="pct"/>
            <w:vAlign w:val="center"/>
          </w:tcPr>
          <w:p w14:paraId="0D4A7A0D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40</w:t>
            </w:r>
          </w:p>
        </w:tc>
      </w:tr>
      <w:tr w14:paraId="7D8A9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exact"/>
          <w:jc w:val="center"/>
        </w:trPr>
        <w:tc>
          <w:tcPr>
            <w:tcW w:w="852" w:type="pct"/>
            <w:vAlign w:val="center"/>
          </w:tcPr>
          <w:p w14:paraId="5FE2153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发展潜力</w:t>
            </w:r>
          </w:p>
        </w:tc>
        <w:tc>
          <w:tcPr>
            <w:tcW w:w="3676" w:type="pct"/>
            <w:vAlign w:val="center"/>
          </w:tcPr>
          <w:p w14:paraId="62F4ECED">
            <w:pPr>
              <w:adjustRightIn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具备持续学习能力、创新精神和应对不确定性挑战的潜质，适应未来职业发展要求和就业市场需要</w:t>
            </w:r>
          </w:p>
        </w:tc>
        <w:tc>
          <w:tcPr>
            <w:tcW w:w="471" w:type="pct"/>
            <w:vAlign w:val="center"/>
          </w:tcPr>
          <w:p w14:paraId="3B3CE448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10</w:t>
            </w:r>
          </w:p>
        </w:tc>
      </w:tr>
      <w:tr w14:paraId="04828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852" w:type="pct"/>
            <w:shd w:val="clear" w:color="auto" w:fill="auto"/>
            <w:vAlign w:val="center"/>
          </w:tcPr>
          <w:p w14:paraId="15153CB9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总分</w:t>
            </w:r>
          </w:p>
        </w:tc>
        <w:tc>
          <w:tcPr>
            <w:tcW w:w="3676" w:type="pct"/>
            <w:shd w:val="clear" w:color="auto" w:fill="auto"/>
            <w:vAlign w:val="center"/>
          </w:tcPr>
          <w:p w14:paraId="57FD9345">
            <w:pPr>
              <w:rPr>
                <w:sz w:val="26"/>
                <w:szCs w:val="26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14:paraId="6A6DA386">
            <w:pPr>
              <w:ind w:left="-105" w:leftChars="-50" w:right="-105" w:rightChars="-50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100</w:t>
            </w:r>
          </w:p>
        </w:tc>
      </w:tr>
    </w:tbl>
    <w:p w14:paraId="2482A2AB">
      <w:pPr>
        <w:rPr>
          <w:rFonts w:hint="eastAsia"/>
        </w:rPr>
      </w:pPr>
    </w:p>
    <w:p w14:paraId="04D7FCA1">
      <w:pPr>
        <w:pStyle w:val="3"/>
        <w:widowControl/>
        <w:shd w:val="clear" w:color="auto" w:fill="FFFFFF"/>
        <w:ind w:firstLine="560" w:firstLineChars="200"/>
        <w:textAlignment w:val="baseline"/>
        <w:rPr>
          <w:rFonts w:asciiTheme="minorEastAsia" w:hAnsiTheme="minorEastAsia" w:eastAsiaTheme="minorEastAsia" w:cstheme="minorEastAsia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五、奖项设置</w:t>
      </w:r>
    </w:p>
    <w:p w14:paraId="6D037265">
      <w:pPr>
        <w:ind w:firstLine="560" w:firstLineChars="200"/>
        <w:rPr>
          <w:rFonts w:hint="eastAsia"/>
        </w:rPr>
      </w:pPr>
      <w:r>
        <w:rPr>
          <w:rFonts w:hint="eastAsia" w:asciiTheme="minorEastAsia" w:hAnsiTheme="minorEastAsia" w:cstheme="minorEastAsia"/>
          <w:kern w:val="0"/>
          <w:sz w:val="28"/>
          <w:szCs w:val="28"/>
          <w:shd w:val="clear" w:color="auto" w:fill="FFFFFF"/>
          <w:lang w:bidi="ar"/>
        </w:rPr>
        <w:t>学院将根据参赛人数和作品质量，在就业赛道设置一等奖、二等奖、三等奖及优秀奖若干名，并颁发荣誉证书和奖品。同时，对于获得校级比赛奖项的选手，学院将给予额外奖励。</w:t>
      </w:r>
    </w:p>
    <w:p w14:paraId="3C7FBBD1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7ACC871-3019-4249-837E-2694C330F70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11879AED-8BEB-4533-BE03-3330614DAEEE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E26DBA26-D595-4AEF-84A2-BF3D67B95C8E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A022D77-A73B-4FF6-890D-1273E75BD9C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0D9200F4-2B9D-4DF0-80CB-95079372029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855"/>
    <w:rsid w:val="000C3759"/>
    <w:rsid w:val="001E60F2"/>
    <w:rsid w:val="00247855"/>
    <w:rsid w:val="00470AF1"/>
    <w:rsid w:val="00DB4A06"/>
    <w:rsid w:val="090B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unhideWhenUsed/>
    <w:qFormat/>
    <w:uiPriority w:val="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  <w:szCs w:val="22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1">
    <w:name w:val="标题 6 字符"/>
    <w:basedOn w:val="15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5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404040" w:themeColor="text1" w:themeTint="BF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  <w:rPr>
      <w:szCs w:val="22"/>
    </w:rPr>
  </w:style>
  <w:style w:type="character" w:customStyle="1" w:styleId="30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  <w:szCs w:val="22"/>
    </w:rPr>
  </w:style>
  <w:style w:type="character" w:customStyle="1" w:styleId="32">
    <w:name w:val="明显引用 字符"/>
    <w:basedOn w:val="15"/>
    <w:link w:val="31"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  <w:style w:type="table" w:customStyle="1" w:styleId="34">
    <w:name w:val="TableGrid"/>
    <w:uiPriority w:val="0"/>
    <w:rPr>
      <w:sz w:val="22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615</Words>
  <Characters>636</Characters>
  <Lines>18</Lines>
  <Paragraphs>19</Paragraphs>
  <TotalTime>0</TotalTime>
  <ScaleCrop>false</ScaleCrop>
  <LinksUpToDate>false</LinksUpToDate>
  <CharactersWithSpaces>638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2025-10-20T05:25:00Z</dcterms:created>
  <dc:creator>美娜 杜</dc:creator>
  <cp:lastModifiedBy>咩咩阳</cp:lastModifiedBy>
  <dcterms:modified xsi:type="dcterms:W3CDTF">2025-10-22T00:50:58Z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eyJoZGlkIjoiM2QwNmRjODFjNWZhZTEyODUwYzBjYWE3YjM4MzhlM2IiLCJ1c2VySWQiOiIyMjY1Mjk0NzMifQ==</vt:lpwstr>
  </property>
  <property fmtid="{D5CDD505-2E9C-101B-9397-08002B2CF9AE}" pid="3" name="KSOProductBuildVer">
    <vt:lpwstr>2052-12.1.0.19302</vt:lpwstr>
  </property>
  <property fmtid="{D5CDD505-2E9C-101B-9397-08002B2CF9AE}" pid="4" name="ICV">
    <vt:lpwstr>6A831825F05A4B32BBD9A9F6307614FD_12</vt:lpwstr>
  </property>
</Properties>
</file>